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F" w:rsidRPr="00E044C7" w:rsidRDefault="002656A6" w:rsidP="00EF041C">
      <w:pPr>
        <w:spacing w:line="480" w:lineRule="auto"/>
        <w:jc w:val="center"/>
        <w:rPr>
          <w:rFonts w:ascii="Arial" w:hAnsi="Arial"/>
          <w:b/>
          <w:u w:val="single"/>
        </w:rPr>
      </w:pPr>
      <w:r w:rsidRPr="00E044C7">
        <w:rPr>
          <w:rFonts w:ascii="Arial" w:hAnsi="Arial"/>
          <w:b/>
          <w:u w:val="single"/>
        </w:rPr>
        <w:t>The Nature of Agentive Awareness</w:t>
      </w:r>
    </w:p>
    <w:p w:rsidR="000B54B3" w:rsidRPr="00E044C7" w:rsidRDefault="000B54B3" w:rsidP="00EF041C">
      <w:pPr>
        <w:spacing w:line="480" w:lineRule="auto"/>
        <w:jc w:val="center"/>
        <w:rPr>
          <w:rFonts w:ascii="Arial" w:hAnsi="Arial"/>
        </w:rPr>
      </w:pPr>
    </w:p>
    <w:p w:rsidR="000B54B3" w:rsidRPr="00E044C7" w:rsidRDefault="004F4FC6" w:rsidP="000B54B3">
      <w:pPr>
        <w:spacing w:line="480" w:lineRule="auto"/>
        <w:rPr>
          <w:rFonts w:ascii="Arial" w:hAnsi="Arial"/>
          <w:b/>
        </w:rPr>
      </w:pPr>
      <w:r w:rsidRPr="00E044C7">
        <w:rPr>
          <w:rFonts w:ascii="Arial" w:hAnsi="Arial"/>
          <w:b/>
        </w:rPr>
        <w:t xml:space="preserve">Chapter 1: </w:t>
      </w:r>
      <w:r w:rsidR="000B54B3" w:rsidRPr="00E044C7">
        <w:rPr>
          <w:rFonts w:ascii="Arial" w:hAnsi="Arial"/>
          <w:b/>
        </w:rPr>
        <w:t>Introduction</w:t>
      </w:r>
    </w:p>
    <w:p w:rsidR="003D3509" w:rsidRPr="00E044C7" w:rsidRDefault="000B54B3" w:rsidP="000B54B3">
      <w:pPr>
        <w:spacing w:line="480" w:lineRule="auto"/>
        <w:rPr>
          <w:rFonts w:ascii="Arial" w:hAnsi="Arial"/>
        </w:rPr>
      </w:pPr>
      <w:r w:rsidRPr="00E044C7">
        <w:rPr>
          <w:rFonts w:ascii="Arial" w:hAnsi="Arial"/>
        </w:rPr>
        <w:tab/>
      </w:r>
      <w:r w:rsidR="003D3509" w:rsidRPr="00E044C7">
        <w:rPr>
          <w:rFonts w:ascii="Arial" w:hAnsi="Arial"/>
        </w:rPr>
        <w:t>My main goal is to flesh out a</w:t>
      </w:r>
      <w:r w:rsidR="00B87B8A" w:rsidRPr="00E044C7">
        <w:rPr>
          <w:rFonts w:ascii="Arial" w:hAnsi="Arial"/>
        </w:rPr>
        <w:t>nd give an explanation for a</w:t>
      </w:r>
      <w:r w:rsidR="003D3509" w:rsidRPr="00E044C7">
        <w:rPr>
          <w:rFonts w:ascii="Arial" w:hAnsi="Arial"/>
        </w:rPr>
        <w:t xml:space="preserve"> specific kind of self-awareness that, until relativ</w:t>
      </w:r>
      <w:r w:rsidR="00D86BB4" w:rsidRPr="00E044C7">
        <w:rPr>
          <w:rFonts w:ascii="Arial" w:hAnsi="Arial"/>
        </w:rPr>
        <w:t>ely recently, has received scant</w:t>
      </w:r>
      <w:r w:rsidR="00BF2252" w:rsidRPr="00E044C7">
        <w:rPr>
          <w:rFonts w:ascii="Arial" w:hAnsi="Arial"/>
        </w:rPr>
        <w:t xml:space="preserve"> attention in philosophy</w:t>
      </w:r>
      <w:r w:rsidR="003D3509" w:rsidRPr="00E044C7">
        <w:rPr>
          <w:rFonts w:ascii="Arial" w:hAnsi="Arial"/>
        </w:rPr>
        <w:t>.  I have in mind agentive awareness, i.e., the awa</w:t>
      </w:r>
      <w:r w:rsidR="00BF2252" w:rsidRPr="00E044C7">
        <w:rPr>
          <w:rFonts w:ascii="Arial" w:hAnsi="Arial"/>
        </w:rPr>
        <w:t xml:space="preserve">reness one has of oneself as performing </w:t>
      </w:r>
      <w:r w:rsidR="006376C1" w:rsidRPr="00E044C7">
        <w:rPr>
          <w:rFonts w:ascii="Arial" w:hAnsi="Arial"/>
        </w:rPr>
        <w:t>an action</w:t>
      </w:r>
      <w:r w:rsidR="003D3509" w:rsidRPr="00E044C7">
        <w:rPr>
          <w:rFonts w:ascii="Arial" w:hAnsi="Arial"/>
        </w:rPr>
        <w:t xml:space="preserve">.  Needless to say, I take the </w:t>
      </w:r>
      <w:r w:rsidR="004F4CFF" w:rsidRPr="00E044C7">
        <w:rPr>
          <w:rFonts w:ascii="Arial" w:hAnsi="Arial"/>
        </w:rPr>
        <w:t xml:space="preserve">neglect </w:t>
      </w:r>
      <w:r w:rsidR="002C7219" w:rsidRPr="00E044C7">
        <w:rPr>
          <w:rFonts w:ascii="Arial" w:hAnsi="Arial"/>
        </w:rPr>
        <w:t xml:space="preserve">faced by </w:t>
      </w:r>
      <w:r w:rsidR="003D3509" w:rsidRPr="00E044C7">
        <w:rPr>
          <w:rFonts w:ascii="Arial" w:hAnsi="Arial"/>
        </w:rPr>
        <w:t>this phenomenon to</w:t>
      </w:r>
      <w:r w:rsidR="00FE1370" w:rsidRPr="00E044C7">
        <w:rPr>
          <w:rFonts w:ascii="Arial" w:hAnsi="Arial"/>
        </w:rPr>
        <w:t xml:space="preserve"> be unjustified.  Shortly, I will </w:t>
      </w:r>
      <w:r w:rsidR="003D3509" w:rsidRPr="00E044C7">
        <w:rPr>
          <w:rFonts w:ascii="Arial" w:hAnsi="Arial"/>
        </w:rPr>
        <w:t>say why.  But first, let me sharpen the focus of my project.</w:t>
      </w:r>
    </w:p>
    <w:p w:rsidR="009A4730" w:rsidRPr="00E044C7" w:rsidRDefault="003D3509" w:rsidP="000B54B3">
      <w:pPr>
        <w:spacing w:line="480" w:lineRule="auto"/>
        <w:rPr>
          <w:rFonts w:ascii="Arial" w:hAnsi="Arial"/>
        </w:rPr>
      </w:pPr>
      <w:r w:rsidRPr="00E044C7">
        <w:rPr>
          <w:rFonts w:ascii="Arial" w:hAnsi="Arial"/>
        </w:rPr>
        <w:tab/>
        <w:t>It will be useful to s</w:t>
      </w:r>
      <w:r w:rsidR="0099721F" w:rsidRPr="00E044C7">
        <w:rPr>
          <w:rFonts w:ascii="Arial" w:hAnsi="Arial"/>
        </w:rPr>
        <w:t>ta</w:t>
      </w:r>
      <w:r w:rsidR="0007591F" w:rsidRPr="00E044C7">
        <w:rPr>
          <w:rFonts w:ascii="Arial" w:hAnsi="Arial"/>
        </w:rPr>
        <w:t>rt with a distinction introduced</w:t>
      </w:r>
      <w:r w:rsidR="0099721F" w:rsidRPr="00E044C7">
        <w:rPr>
          <w:rFonts w:ascii="Arial" w:hAnsi="Arial"/>
        </w:rPr>
        <w:t xml:space="preserve"> by </w:t>
      </w:r>
      <w:r w:rsidRPr="00E044C7">
        <w:rPr>
          <w:rFonts w:ascii="Arial" w:hAnsi="Arial"/>
        </w:rPr>
        <w:t>Marce</w:t>
      </w:r>
      <w:r w:rsidR="009A4730" w:rsidRPr="00E044C7">
        <w:rPr>
          <w:rFonts w:ascii="Arial" w:hAnsi="Arial"/>
        </w:rPr>
        <w:t xml:space="preserve">l (2003) </w:t>
      </w:r>
      <w:r w:rsidR="00B87B8A" w:rsidRPr="00E044C7">
        <w:rPr>
          <w:rFonts w:ascii="Arial" w:hAnsi="Arial"/>
        </w:rPr>
        <w:t>between what he calls the</w:t>
      </w:r>
      <w:r w:rsidRPr="00E044C7">
        <w:rPr>
          <w:rFonts w:ascii="Arial" w:hAnsi="Arial"/>
        </w:rPr>
        <w:t xml:space="preserve"> </w:t>
      </w:r>
      <w:r w:rsidR="009A4730" w:rsidRPr="00E044C7">
        <w:rPr>
          <w:rFonts w:ascii="Arial" w:hAnsi="Arial"/>
        </w:rPr>
        <w:t>“</w:t>
      </w:r>
      <w:r w:rsidR="00B87B8A" w:rsidRPr="00E044C7">
        <w:rPr>
          <w:rFonts w:ascii="Arial" w:hAnsi="Arial"/>
        </w:rPr>
        <w:t>long-term sense of agency</w:t>
      </w:r>
      <w:r w:rsidR="009A4730" w:rsidRPr="00E044C7">
        <w:rPr>
          <w:rFonts w:ascii="Arial" w:hAnsi="Arial"/>
        </w:rPr>
        <w:t>”</w:t>
      </w:r>
      <w:r w:rsidR="00B87B8A" w:rsidRPr="00E044C7">
        <w:rPr>
          <w:rFonts w:ascii="Arial" w:hAnsi="Arial"/>
        </w:rPr>
        <w:t xml:space="preserve"> and the </w:t>
      </w:r>
      <w:r w:rsidR="009A4730" w:rsidRPr="00E044C7">
        <w:rPr>
          <w:rFonts w:ascii="Arial" w:hAnsi="Arial"/>
        </w:rPr>
        <w:t>“</w:t>
      </w:r>
      <w:r w:rsidR="00B87B8A" w:rsidRPr="00E044C7">
        <w:rPr>
          <w:rFonts w:ascii="Arial" w:hAnsi="Arial"/>
        </w:rPr>
        <w:t>occurrent sense of agency</w:t>
      </w:r>
      <w:r w:rsidR="009A4730" w:rsidRPr="00E044C7">
        <w:rPr>
          <w:rFonts w:ascii="Arial" w:hAnsi="Arial"/>
        </w:rPr>
        <w:t>”</w:t>
      </w:r>
      <w:r w:rsidR="00B87B8A" w:rsidRPr="00E044C7">
        <w:rPr>
          <w:rFonts w:ascii="Arial" w:hAnsi="Arial"/>
        </w:rPr>
        <w:t xml:space="preserve">.  He characterizes the long-term sense of agency as “the sense of oneself as an agent apart from any particular action, for example, as causally effective over time” (51).  Although this, too, is an important area for research, and may have interesting connections </w:t>
      </w:r>
      <w:r w:rsidR="008E569F" w:rsidRPr="00E044C7">
        <w:rPr>
          <w:rFonts w:ascii="Arial" w:hAnsi="Arial"/>
        </w:rPr>
        <w:t>to the phenomenon with which I am</w:t>
      </w:r>
      <w:r w:rsidR="00B87B8A" w:rsidRPr="00E044C7">
        <w:rPr>
          <w:rFonts w:ascii="Arial" w:hAnsi="Arial"/>
        </w:rPr>
        <w:t xml:space="preserve"> concerned—indeed, Ma</w:t>
      </w:r>
      <w:r w:rsidR="00FE1BA0" w:rsidRPr="00E044C7">
        <w:rPr>
          <w:rFonts w:ascii="Arial" w:hAnsi="Arial"/>
        </w:rPr>
        <w:t>rcel claims that it does—I will not</w:t>
      </w:r>
      <w:r w:rsidR="00B87B8A" w:rsidRPr="00E044C7">
        <w:rPr>
          <w:rFonts w:ascii="Arial" w:hAnsi="Arial"/>
        </w:rPr>
        <w:t xml:space="preserve"> say anything about it directly.</w:t>
      </w:r>
      <w:r w:rsidR="009A4730" w:rsidRPr="00E044C7">
        <w:rPr>
          <w:rFonts w:ascii="Arial" w:hAnsi="Arial"/>
        </w:rPr>
        <w:t xml:space="preserve">  </w:t>
      </w:r>
      <w:r w:rsidR="00B87B8A" w:rsidRPr="00E044C7">
        <w:rPr>
          <w:rFonts w:ascii="Arial" w:hAnsi="Arial"/>
        </w:rPr>
        <w:t xml:space="preserve">What I wish to </w:t>
      </w:r>
      <w:r w:rsidR="00D86BB4" w:rsidRPr="00E044C7">
        <w:rPr>
          <w:rFonts w:ascii="Arial" w:hAnsi="Arial"/>
        </w:rPr>
        <w:t>focus on</w:t>
      </w:r>
      <w:r w:rsidR="00B87B8A" w:rsidRPr="00E044C7">
        <w:rPr>
          <w:rFonts w:ascii="Arial" w:hAnsi="Arial"/>
        </w:rPr>
        <w:t xml:space="preserve"> is the occurrent </w:t>
      </w:r>
      <w:r w:rsidR="00780E28" w:rsidRPr="00E044C7">
        <w:rPr>
          <w:rFonts w:ascii="Arial" w:hAnsi="Arial"/>
        </w:rPr>
        <w:t>sense of agency</w:t>
      </w:r>
      <w:r w:rsidR="00B87B8A" w:rsidRPr="00E044C7">
        <w:rPr>
          <w:rFonts w:ascii="Arial" w:hAnsi="Arial"/>
        </w:rPr>
        <w:t>, which Marcel describes as “the sense of oneself as performing a particular action at or around t</w:t>
      </w:r>
      <w:r w:rsidR="009A4730" w:rsidRPr="00E044C7">
        <w:rPr>
          <w:rFonts w:ascii="Arial" w:hAnsi="Arial"/>
        </w:rPr>
        <w:t>he time it is performed” (51).  It is this occurrent sense that I am referring to as agentive awareness.</w:t>
      </w:r>
      <w:r w:rsidR="003E46F7" w:rsidRPr="00E044C7">
        <w:rPr>
          <w:rFonts w:ascii="Arial" w:hAnsi="Arial"/>
        </w:rPr>
        <w:t xml:space="preserve"> </w:t>
      </w:r>
    </w:p>
    <w:p w:rsidR="00306AE1" w:rsidRPr="00E044C7" w:rsidRDefault="009A4730" w:rsidP="000B54B3">
      <w:pPr>
        <w:spacing w:line="480" w:lineRule="auto"/>
        <w:rPr>
          <w:rFonts w:ascii="Arial" w:hAnsi="Arial"/>
        </w:rPr>
      </w:pPr>
      <w:r w:rsidRPr="00E044C7">
        <w:rPr>
          <w:rFonts w:ascii="Arial" w:hAnsi="Arial"/>
        </w:rPr>
        <w:tab/>
      </w:r>
      <w:r w:rsidR="003E46F7" w:rsidRPr="00E044C7">
        <w:rPr>
          <w:rFonts w:ascii="Arial" w:hAnsi="Arial"/>
        </w:rPr>
        <w:t>Agentive awareness</w:t>
      </w:r>
      <w:r w:rsidRPr="00E044C7">
        <w:rPr>
          <w:rFonts w:ascii="Arial" w:hAnsi="Arial"/>
        </w:rPr>
        <w:t>, then,</w:t>
      </w:r>
      <w:r w:rsidR="003E46F7" w:rsidRPr="00E044C7">
        <w:rPr>
          <w:rFonts w:ascii="Arial" w:hAnsi="Arial"/>
        </w:rPr>
        <w:t xml:space="preserve"> allows us to track those physical movement</w:t>
      </w:r>
      <w:r w:rsidRPr="00E044C7">
        <w:rPr>
          <w:rFonts w:ascii="Arial" w:hAnsi="Arial"/>
        </w:rPr>
        <w:t>s of our bodies</w:t>
      </w:r>
      <w:r w:rsidR="003E46F7" w:rsidRPr="00E044C7">
        <w:rPr>
          <w:rFonts w:ascii="Arial" w:hAnsi="Arial"/>
        </w:rPr>
        <w:t xml:space="preserve"> that are expressions of our own agency</w:t>
      </w:r>
      <w:r w:rsidRPr="00E044C7">
        <w:rPr>
          <w:rFonts w:ascii="Arial" w:hAnsi="Arial"/>
        </w:rPr>
        <w:t xml:space="preserve">, and </w:t>
      </w:r>
      <w:r w:rsidR="006376C1" w:rsidRPr="00E044C7">
        <w:rPr>
          <w:rFonts w:ascii="Arial" w:hAnsi="Arial"/>
        </w:rPr>
        <w:t xml:space="preserve">distinguish them </w:t>
      </w:r>
      <w:r w:rsidR="00C206CE" w:rsidRPr="00E044C7">
        <w:rPr>
          <w:rFonts w:ascii="Arial" w:hAnsi="Arial"/>
        </w:rPr>
        <w:t>fro</w:t>
      </w:r>
      <w:r w:rsidR="006376C1" w:rsidRPr="00E044C7">
        <w:rPr>
          <w:rFonts w:ascii="Arial" w:hAnsi="Arial"/>
        </w:rPr>
        <w:t xml:space="preserve">m those that are not.  It is itself to be distinguished </w:t>
      </w:r>
      <w:r w:rsidRPr="00E044C7">
        <w:rPr>
          <w:rFonts w:ascii="Arial" w:hAnsi="Arial"/>
        </w:rPr>
        <w:t xml:space="preserve">from what Gallagher (2000) calls </w:t>
      </w:r>
      <w:r w:rsidRPr="00E044C7">
        <w:rPr>
          <w:rFonts w:ascii="Arial" w:hAnsi="Arial"/>
        </w:rPr>
        <w:lastRenderedPageBreak/>
        <w:t xml:space="preserve">the “sense of ownership”, which applies </w:t>
      </w:r>
      <w:r w:rsidR="00EE67F5" w:rsidRPr="00E044C7">
        <w:rPr>
          <w:rFonts w:ascii="Arial" w:hAnsi="Arial"/>
        </w:rPr>
        <w:t xml:space="preserve">to the awareness one has that one’s </w:t>
      </w:r>
      <w:r w:rsidR="00EE67F5" w:rsidRPr="00E044C7">
        <w:rPr>
          <w:rFonts w:ascii="Arial" w:hAnsi="Arial"/>
          <w:i/>
        </w:rPr>
        <w:t>own</w:t>
      </w:r>
      <w:r w:rsidR="00EE67F5" w:rsidRPr="00E044C7">
        <w:rPr>
          <w:rFonts w:ascii="Arial" w:hAnsi="Arial"/>
        </w:rPr>
        <w:t xml:space="preserve"> body</w:t>
      </w:r>
      <w:r w:rsidR="006376C1" w:rsidRPr="00E044C7">
        <w:rPr>
          <w:rFonts w:ascii="Arial" w:hAnsi="Arial"/>
        </w:rPr>
        <w:t>, as opposed to that of an external agent,</w:t>
      </w:r>
      <w:r w:rsidR="00EE67F5" w:rsidRPr="00E044C7">
        <w:rPr>
          <w:rFonts w:ascii="Arial" w:hAnsi="Arial"/>
        </w:rPr>
        <w:t xml:space="preserve"> is moving.  </w:t>
      </w:r>
      <w:r w:rsidR="006376C1" w:rsidRPr="00E044C7">
        <w:rPr>
          <w:rFonts w:ascii="Arial" w:hAnsi="Arial"/>
        </w:rPr>
        <w:t>This distinction is useful since p</w:t>
      </w:r>
      <w:r w:rsidR="00C206CE" w:rsidRPr="00E044C7">
        <w:rPr>
          <w:rFonts w:ascii="Arial" w:hAnsi="Arial"/>
        </w:rPr>
        <w:t xml:space="preserve">assive movements, e.g., being tossed about by a strong gust of wind, </w:t>
      </w:r>
      <w:r w:rsidR="00EE67F5" w:rsidRPr="00E044C7">
        <w:rPr>
          <w:rFonts w:ascii="Arial" w:hAnsi="Arial"/>
        </w:rPr>
        <w:t>may be accompanied by a sense of ownership, after all it is the agent’s own body that is moving, but not agentive awareness.</w:t>
      </w:r>
    </w:p>
    <w:p w:rsidR="00AD6617" w:rsidRPr="00E044C7" w:rsidRDefault="00306AE1" w:rsidP="000B54B3">
      <w:pPr>
        <w:spacing w:line="480" w:lineRule="auto"/>
        <w:rPr>
          <w:rFonts w:ascii="Arial" w:hAnsi="Arial"/>
        </w:rPr>
      </w:pPr>
      <w:r w:rsidRPr="00E044C7">
        <w:rPr>
          <w:rFonts w:ascii="Arial" w:hAnsi="Arial"/>
        </w:rPr>
        <w:tab/>
      </w:r>
      <w:r w:rsidR="002C7219" w:rsidRPr="00E044C7">
        <w:rPr>
          <w:rFonts w:ascii="Arial" w:hAnsi="Arial"/>
        </w:rPr>
        <w:t>But w</w:t>
      </w:r>
      <w:r w:rsidR="004F4CFF" w:rsidRPr="00E044C7">
        <w:rPr>
          <w:rFonts w:ascii="Arial" w:hAnsi="Arial"/>
        </w:rPr>
        <w:t>hy should we care about this</w:t>
      </w:r>
      <w:r w:rsidR="0099721F" w:rsidRPr="00E044C7">
        <w:rPr>
          <w:rFonts w:ascii="Arial" w:hAnsi="Arial"/>
        </w:rPr>
        <w:t xml:space="preserve"> particular kind </w:t>
      </w:r>
      <w:r w:rsidR="00590177" w:rsidRPr="00E044C7">
        <w:rPr>
          <w:rFonts w:ascii="Arial" w:hAnsi="Arial"/>
        </w:rPr>
        <w:t xml:space="preserve">of </w:t>
      </w:r>
      <w:r w:rsidR="00780E28" w:rsidRPr="00E044C7">
        <w:rPr>
          <w:rFonts w:ascii="Arial" w:hAnsi="Arial"/>
        </w:rPr>
        <w:t>self-</w:t>
      </w:r>
      <w:r w:rsidR="00590177" w:rsidRPr="00E044C7">
        <w:rPr>
          <w:rFonts w:ascii="Arial" w:hAnsi="Arial"/>
        </w:rPr>
        <w:t xml:space="preserve">awareness?  </w:t>
      </w:r>
      <w:r w:rsidR="004F4CFF" w:rsidRPr="00E044C7">
        <w:rPr>
          <w:rFonts w:ascii="Arial" w:hAnsi="Arial"/>
        </w:rPr>
        <w:t xml:space="preserve">Two main reasons come </w:t>
      </w:r>
      <w:r w:rsidR="002C7219" w:rsidRPr="00E044C7">
        <w:rPr>
          <w:rFonts w:ascii="Arial" w:hAnsi="Arial"/>
        </w:rPr>
        <w:t xml:space="preserve">to </w:t>
      </w:r>
      <w:r w:rsidR="006927F5" w:rsidRPr="00E044C7">
        <w:rPr>
          <w:rFonts w:ascii="Arial" w:hAnsi="Arial"/>
        </w:rPr>
        <w:t xml:space="preserve">mind: (i) </w:t>
      </w:r>
      <w:r w:rsidR="008E569F" w:rsidRPr="00E044C7">
        <w:rPr>
          <w:rFonts w:ascii="Arial" w:hAnsi="Arial"/>
        </w:rPr>
        <w:t>It is puzzlin</w:t>
      </w:r>
      <w:r w:rsidR="006927F5" w:rsidRPr="00E044C7">
        <w:rPr>
          <w:rFonts w:ascii="Arial" w:hAnsi="Arial"/>
        </w:rPr>
        <w:t xml:space="preserve">g, and (ii) </w:t>
      </w:r>
      <w:r w:rsidR="008E569F" w:rsidRPr="00E044C7">
        <w:rPr>
          <w:rFonts w:ascii="Arial" w:hAnsi="Arial"/>
        </w:rPr>
        <w:t xml:space="preserve">It is </w:t>
      </w:r>
      <w:r w:rsidR="00AD6617" w:rsidRPr="00E044C7">
        <w:rPr>
          <w:rFonts w:ascii="Arial" w:hAnsi="Arial"/>
        </w:rPr>
        <w:t>inextricably l</w:t>
      </w:r>
      <w:r w:rsidR="00DE2221" w:rsidRPr="00E044C7">
        <w:rPr>
          <w:rFonts w:ascii="Arial" w:hAnsi="Arial"/>
        </w:rPr>
        <w:t>inked to other phenomena that philosophers, psycholo</w:t>
      </w:r>
      <w:r w:rsidR="00DD0FD4" w:rsidRPr="00E044C7">
        <w:rPr>
          <w:rFonts w:ascii="Arial" w:hAnsi="Arial"/>
        </w:rPr>
        <w:t xml:space="preserve">gists, and neuroscientists </w:t>
      </w:r>
      <w:r w:rsidR="00AD6617" w:rsidRPr="00E044C7">
        <w:rPr>
          <w:rFonts w:ascii="Arial" w:hAnsi="Arial"/>
        </w:rPr>
        <w:t>already care about.</w:t>
      </w:r>
    </w:p>
    <w:p w:rsidR="00AD6617" w:rsidRPr="00E044C7" w:rsidRDefault="008E569F" w:rsidP="000B54B3">
      <w:pPr>
        <w:spacing w:line="480" w:lineRule="auto"/>
        <w:rPr>
          <w:rFonts w:ascii="Arial" w:hAnsi="Arial"/>
        </w:rPr>
      </w:pPr>
      <w:r w:rsidRPr="00E044C7">
        <w:rPr>
          <w:rFonts w:ascii="Arial" w:hAnsi="Arial"/>
        </w:rPr>
        <w:tab/>
        <w:t xml:space="preserve">I will </w:t>
      </w:r>
      <w:r w:rsidR="00AD6617" w:rsidRPr="00E044C7">
        <w:rPr>
          <w:rFonts w:ascii="Arial" w:hAnsi="Arial"/>
        </w:rPr>
        <w:t xml:space="preserve">start with the first reason, </w:t>
      </w:r>
      <w:r w:rsidR="00C75297" w:rsidRPr="00E044C7">
        <w:rPr>
          <w:rFonts w:ascii="Arial" w:hAnsi="Arial"/>
        </w:rPr>
        <w:t xml:space="preserve">i.e., </w:t>
      </w:r>
      <w:r w:rsidR="00AD6617" w:rsidRPr="00E044C7">
        <w:rPr>
          <w:rFonts w:ascii="Arial" w:hAnsi="Arial"/>
        </w:rPr>
        <w:t>that age</w:t>
      </w:r>
      <w:r w:rsidR="00DD0FD4" w:rsidRPr="00E044C7">
        <w:rPr>
          <w:rFonts w:ascii="Arial" w:hAnsi="Arial"/>
        </w:rPr>
        <w:t xml:space="preserve">ntive awareness </w:t>
      </w:r>
      <w:r w:rsidR="00C206CE" w:rsidRPr="00E044C7">
        <w:rPr>
          <w:rFonts w:ascii="Arial" w:hAnsi="Arial"/>
        </w:rPr>
        <w:t xml:space="preserve">is a knotty </w:t>
      </w:r>
      <w:r w:rsidR="00AD6617" w:rsidRPr="00E044C7">
        <w:rPr>
          <w:rFonts w:ascii="Arial" w:hAnsi="Arial"/>
        </w:rPr>
        <w:t>phenomenon that is worthy of a significant am</w:t>
      </w:r>
      <w:r w:rsidR="00A372C9" w:rsidRPr="00E044C7">
        <w:rPr>
          <w:rFonts w:ascii="Arial" w:hAnsi="Arial"/>
        </w:rPr>
        <w:t>ount of energy</w:t>
      </w:r>
      <w:r w:rsidR="0099721F" w:rsidRPr="00E044C7">
        <w:rPr>
          <w:rFonts w:ascii="Arial" w:hAnsi="Arial"/>
        </w:rPr>
        <w:t xml:space="preserve"> to</w:t>
      </w:r>
      <w:r w:rsidR="00C206CE" w:rsidRPr="00E044C7">
        <w:rPr>
          <w:rFonts w:ascii="Arial" w:hAnsi="Arial"/>
        </w:rPr>
        <w:t xml:space="preserve"> untangle</w:t>
      </w:r>
      <w:r w:rsidR="0099721F" w:rsidRPr="00E044C7">
        <w:rPr>
          <w:rFonts w:ascii="Arial" w:hAnsi="Arial"/>
        </w:rPr>
        <w:t xml:space="preserve">.  This becomes clear when one pauses to ask some basic questions about </w:t>
      </w:r>
      <w:r w:rsidR="00C206CE" w:rsidRPr="00E044C7">
        <w:rPr>
          <w:rFonts w:ascii="Arial" w:hAnsi="Arial"/>
        </w:rPr>
        <w:t>its nature</w:t>
      </w:r>
      <w:r w:rsidR="0099721F" w:rsidRPr="00E044C7">
        <w:rPr>
          <w:rFonts w:ascii="Arial" w:hAnsi="Arial"/>
        </w:rPr>
        <w:t xml:space="preserve">:  </w:t>
      </w:r>
      <w:r w:rsidR="00C75297" w:rsidRPr="00E044C7">
        <w:rPr>
          <w:rFonts w:ascii="Arial" w:hAnsi="Arial"/>
        </w:rPr>
        <w:t>In what does agentive awareness consist,</w:t>
      </w:r>
      <w:r w:rsidR="00AD6617" w:rsidRPr="00E044C7">
        <w:rPr>
          <w:rFonts w:ascii="Arial" w:hAnsi="Arial"/>
        </w:rPr>
        <w:t xml:space="preserve"> and how does it arise?  Without committing t</w:t>
      </w:r>
      <w:r w:rsidR="006927F5" w:rsidRPr="00E044C7">
        <w:rPr>
          <w:rFonts w:ascii="Arial" w:hAnsi="Arial"/>
        </w:rPr>
        <w:t>o too much at the outset, we may</w:t>
      </w:r>
      <w:r w:rsidR="00AD6617" w:rsidRPr="00E044C7">
        <w:rPr>
          <w:rFonts w:ascii="Arial" w:hAnsi="Arial"/>
        </w:rPr>
        <w:t xml:space="preserve"> start with the claim that agentive awareness, like all other awareness, is had in virtue of being in mental states that represent ourselves and the world as being a certain way.  For example, I might be aware of the maple tree looming in front of m</w:t>
      </w:r>
      <w:r w:rsidRPr="00E044C7">
        <w:rPr>
          <w:rFonts w:ascii="Arial" w:hAnsi="Arial"/>
        </w:rPr>
        <w:t>e by way of perceiving that it is</w:t>
      </w:r>
      <w:r w:rsidR="00AD6617" w:rsidRPr="00E044C7">
        <w:rPr>
          <w:rFonts w:ascii="Arial" w:hAnsi="Arial"/>
        </w:rPr>
        <w:t xml:space="preserve"> there, and I might be aware of my dislike of pineapples by way of believing that I don’t like them.  What kind of mental state might enable us to be aware of ourselves as agents?  Intentional states, i.e., those states with mental attitude--like believing, wondering, and judging--and intentional content are one candidate type.  Not just any intentional state will do</w:t>
      </w:r>
      <w:r w:rsidR="006927F5" w:rsidRPr="00E044C7">
        <w:rPr>
          <w:rFonts w:ascii="Arial" w:hAnsi="Arial"/>
        </w:rPr>
        <w:t>, of course.  My hoping that I am performing an action will not</w:t>
      </w:r>
      <w:r w:rsidR="00AD6617" w:rsidRPr="00E044C7">
        <w:rPr>
          <w:rFonts w:ascii="Arial" w:hAnsi="Arial"/>
        </w:rPr>
        <w:t xml:space="preserve"> make me aware of myself as such.  Similarly with my dou</w:t>
      </w:r>
      <w:r w:rsidR="006927F5" w:rsidRPr="00E044C7">
        <w:rPr>
          <w:rFonts w:ascii="Arial" w:hAnsi="Arial"/>
        </w:rPr>
        <w:t xml:space="preserve">bting or fearing </w:t>
      </w:r>
      <w:r w:rsidR="00AD6617" w:rsidRPr="00E044C7">
        <w:rPr>
          <w:rFonts w:ascii="Arial" w:hAnsi="Arial"/>
        </w:rPr>
        <w:t>that I</w:t>
      </w:r>
      <w:r w:rsidR="006927F5" w:rsidRPr="00E044C7">
        <w:rPr>
          <w:rFonts w:ascii="Arial" w:hAnsi="Arial"/>
        </w:rPr>
        <w:t xml:space="preserve"> am</w:t>
      </w:r>
      <w:r w:rsidR="00AD6617" w:rsidRPr="00E044C7">
        <w:rPr>
          <w:rFonts w:ascii="Arial" w:hAnsi="Arial"/>
        </w:rPr>
        <w:t xml:space="preserve"> per</w:t>
      </w:r>
      <w:r w:rsidR="00C75297" w:rsidRPr="00E044C7">
        <w:rPr>
          <w:rFonts w:ascii="Arial" w:hAnsi="Arial"/>
        </w:rPr>
        <w:t xml:space="preserve">forming an action.  </w:t>
      </w:r>
      <w:r w:rsidR="00C206CE" w:rsidRPr="00E044C7">
        <w:rPr>
          <w:rFonts w:ascii="Arial" w:hAnsi="Arial"/>
        </w:rPr>
        <w:t>It would seem</w:t>
      </w:r>
      <w:r w:rsidR="006927F5" w:rsidRPr="00E044C7">
        <w:rPr>
          <w:rFonts w:ascii="Arial" w:hAnsi="Arial"/>
        </w:rPr>
        <w:t xml:space="preserve"> </w:t>
      </w:r>
      <w:r w:rsidR="00C206CE" w:rsidRPr="00E044C7">
        <w:rPr>
          <w:rFonts w:ascii="Arial" w:hAnsi="Arial"/>
        </w:rPr>
        <w:t>that</w:t>
      </w:r>
      <w:r w:rsidR="00AD6617" w:rsidRPr="00E044C7">
        <w:rPr>
          <w:rFonts w:ascii="Arial" w:hAnsi="Arial"/>
        </w:rPr>
        <w:t xml:space="preserve"> states with </w:t>
      </w:r>
      <w:r w:rsidR="003E46F7" w:rsidRPr="00E044C7">
        <w:rPr>
          <w:rFonts w:ascii="Arial" w:hAnsi="Arial"/>
        </w:rPr>
        <w:t>assertoric mental attitude, e.g.</w:t>
      </w:r>
      <w:r w:rsidR="00AD6617" w:rsidRPr="00E044C7">
        <w:rPr>
          <w:rFonts w:ascii="Arial" w:hAnsi="Arial"/>
        </w:rPr>
        <w:t xml:space="preserve">, thinking, believing, and judging, </w:t>
      </w:r>
      <w:r w:rsidRPr="00E044C7">
        <w:rPr>
          <w:rFonts w:ascii="Arial" w:hAnsi="Arial"/>
        </w:rPr>
        <w:t>are of the ideal</w:t>
      </w:r>
      <w:r w:rsidR="00C206CE" w:rsidRPr="00E044C7">
        <w:rPr>
          <w:rFonts w:ascii="Arial" w:hAnsi="Arial"/>
        </w:rPr>
        <w:t xml:space="preserve"> type </w:t>
      </w:r>
      <w:r w:rsidR="00C75297" w:rsidRPr="00E044C7">
        <w:rPr>
          <w:rFonts w:ascii="Arial" w:hAnsi="Arial"/>
        </w:rPr>
        <w:t xml:space="preserve">to give us </w:t>
      </w:r>
      <w:r w:rsidR="00C206CE" w:rsidRPr="00E044C7">
        <w:rPr>
          <w:rFonts w:ascii="Arial" w:hAnsi="Arial"/>
        </w:rPr>
        <w:t>agentive awareness.</w:t>
      </w:r>
    </w:p>
    <w:p w:rsidR="00AD6617" w:rsidRPr="00E044C7" w:rsidRDefault="00AD6617" w:rsidP="000B54B3">
      <w:pPr>
        <w:spacing w:line="480" w:lineRule="auto"/>
        <w:rPr>
          <w:rFonts w:ascii="Arial" w:hAnsi="Arial"/>
        </w:rPr>
      </w:pPr>
      <w:r w:rsidRPr="00E044C7">
        <w:rPr>
          <w:rFonts w:ascii="Arial" w:hAnsi="Arial"/>
        </w:rPr>
        <w:tab/>
        <w:t>Suppose, then, that agentive states are</w:t>
      </w:r>
      <w:r w:rsidR="00C75297" w:rsidRPr="00E044C7">
        <w:rPr>
          <w:rFonts w:ascii="Arial" w:hAnsi="Arial"/>
        </w:rPr>
        <w:t xml:space="preserve"> just our familiar </w:t>
      </w:r>
      <w:r w:rsidR="00C206CE" w:rsidRPr="00E044C7">
        <w:rPr>
          <w:rFonts w:ascii="Arial" w:hAnsi="Arial"/>
        </w:rPr>
        <w:t>thoughts</w:t>
      </w:r>
      <w:r w:rsidR="00A47673" w:rsidRPr="00E044C7">
        <w:rPr>
          <w:rFonts w:ascii="Arial" w:hAnsi="Arial"/>
        </w:rPr>
        <w:t xml:space="preserve"> to the effect that we are performing a particular</w:t>
      </w:r>
      <w:r w:rsidRPr="00E044C7">
        <w:rPr>
          <w:rFonts w:ascii="Arial" w:hAnsi="Arial"/>
        </w:rPr>
        <w:t xml:space="preserve"> action.  How </w:t>
      </w:r>
      <w:r w:rsidR="00C206CE" w:rsidRPr="00E044C7">
        <w:rPr>
          <w:rFonts w:ascii="Arial" w:hAnsi="Arial"/>
        </w:rPr>
        <w:t>is it that we arrive at such thoughts</w:t>
      </w:r>
      <w:r w:rsidRPr="00E044C7">
        <w:rPr>
          <w:rFonts w:ascii="Arial" w:hAnsi="Arial"/>
        </w:rPr>
        <w:t xml:space="preserve">?  </w:t>
      </w:r>
      <w:r w:rsidR="00C75297" w:rsidRPr="00E044C7">
        <w:rPr>
          <w:rFonts w:ascii="Arial" w:hAnsi="Arial"/>
        </w:rPr>
        <w:t xml:space="preserve">Presumably we arrive at them on the basis of some evidence.  </w:t>
      </w:r>
      <w:r w:rsidRPr="00E044C7">
        <w:rPr>
          <w:rFonts w:ascii="Arial" w:hAnsi="Arial"/>
        </w:rPr>
        <w:t xml:space="preserve">The </w:t>
      </w:r>
      <w:r w:rsidR="00C206CE" w:rsidRPr="00E044C7">
        <w:rPr>
          <w:rFonts w:ascii="Arial" w:hAnsi="Arial"/>
        </w:rPr>
        <w:t xml:space="preserve">most plausible </w:t>
      </w:r>
      <w:r w:rsidR="006927F5" w:rsidRPr="00E044C7">
        <w:rPr>
          <w:rFonts w:ascii="Arial" w:hAnsi="Arial"/>
        </w:rPr>
        <w:t xml:space="preserve">pieces of </w:t>
      </w:r>
      <w:r w:rsidRPr="00E044C7">
        <w:rPr>
          <w:rFonts w:ascii="Arial" w:hAnsi="Arial"/>
        </w:rPr>
        <w:t xml:space="preserve">evidence </w:t>
      </w:r>
      <w:r w:rsidR="00C206CE" w:rsidRPr="00E044C7">
        <w:rPr>
          <w:rFonts w:ascii="Arial" w:hAnsi="Arial"/>
        </w:rPr>
        <w:t xml:space="preserve">that </w:t>
      </w:r>
      <w:r w:rsidR="006927F5" w:rsidRPr="00E044C7">
        <w:rPr>
          <w:rFonts w:ascii="Arial" w:hAnsi="Arial"/>
        </w:rPr>
        <w:t>we have to go in this context are</w:t>
      </w:r>
      <w:r w:rsidR="00C206CE" w:rsidRPr="00E044C7">
        <w:rPr>
          <w:rFonts w:ascii="Arial" w:hAnsi="Arial"/>
        </w:rPr>
        <w:t xml:space="preserve"> </w:t>
      </w:r>
      <w:r w:rsidRPr="00E044C7">
        <w:rPr>
          <w:rFonts w:ascii="Arial" w:hAnsi="Arial"/>
        </w:rPr>
        <w:t xml:space="preserve">visual </w:t>
      </w:r>
      <w:r w:rsidR="00C75297" w:rsidRPr="00E044C7">
        <w:rPr>
          <w:rFonts w:ascii="Arial" w:hAnsi="Arial"/>
        </w:rPr>
        <w:t>and proprioceptive observation</w:t>
      </w:r>
      <w:r w:rsidR="006927F5" w:rsidRPr="00E044C7">
        <w:rPr>
          <w:rFonts w:ascii="Arial" w:hAnsi="Arial"/>
        </w:rPr>
        <w:t>s</w:t>
      </w:r>
      <w:r w:rsidR="00C75297" w:rsidRPr="00E044C7">
        <w:rPr>
          <w:rFonts w:ascii="Arial" w:hAnsi="Arial"/>
        </w:rPr>
        <w:t xml:space="preserve"> of our bodily states, and awareness of what mental states we are in leading up to and during the action</w:t>
      </w:r>
      <w:r w:rsidR="00C206CE" w:rsidRPr="00E044C7">
        <w:rPr>
          <w:rFonts w:ascii="Arial" w:hAnsi="Arial"/>
        </w:rPr>
        <w:t>, i.e., our intentions</w:t>
      </w:r>
      <w:r w:rsidR="00C75297" w:rsidRPr="00E044C7">
        <w:rPr>
          <w:rFonts w:ascii="Arial" w:hAnsi="Arial"/>
        </w:rPr>
        <w:t>.  But v</w:t>
      </w:r>
      <w:r w:rsidRPr="00E044C7">
        <w:rPr>
          <w:rFonts w:ascii="Arial" w:hAnsi="Arial"/>
        </w:rPr>
        <w:t>isual observation and proprioc</w:t>
      </w:r>
      <w:r w:rsidR="006927F5" w:rsidRPr="00E044C7">
        <w:rPr>
          <w:rFonts w:ascii="Arial" w:hAnsi="Arial"/>
        </w:rPr>
        <w:t xml:space="preserve">eption do not </w:t>
      </w:r>
      <w:r w:rsidR="00665D21" w:rsidRPr="00E044C7">
        <w:rPr>
          <w:rFonts w:ascii="Arial" w:hAnsi="Arial"/>
        </w:rPr>
        <w:t xml:space="preserve">seem sufficient </w:t>
      </w:r>
      <w:r w:rsidRPr="00E044C7">
        <w:rPr>
          <w:rFonts w:ascii="Arial" w:hAnsi="Arial"/>
        </w:rPr>
        <w:t>eviden</w:t>
      </w:r>
      <w:r w:rsidR="00C206CE" w:rsidRPr="00E044C7">
        <w:rPr>
          <w:rFonts w:ascii="Arial" w:hAnsi="Arial"/>
        </w:rPr>
        <w:t>ce on which to base agentive awareness</w:t>
      </w:r>
      <w:r w:rsidR="00093B04" w:rsidRPr="00E044C7">
        <w:rPr>
          <w:rFonts w:ascii="Arial" w:hAnsi="Arial"/>
        </w:rPr>
        <w:t>, since actions and non</w:t>
      </w:r>
      <w:r w:rsidRPr="00E044C7">
        <w:rPr>
          <w:rFonts w:ascii="Arial" w:hAnsi="Arial"/>
        </w:rPr>
        <w:t>actions</w:t>
      </w:r>
      <w:r w:rsidR="00C206CE" w:rsidRPr="00E044C7">
        <w:rPr>
          <w:rFonts w:ascii="Arial" w:hAnsi="Arial"/>
        </w:rPr>
        <w:t xml:space="preserve"> alike</w:t>
      </w:r>
      <w:r w:rsidRPr="00E044C7">
        <w:rPr>
          <w:rFonts w:ascii="Arial" w:hAnsi="Arial"/>
        </w:rPr>
        <w:t xml:space="preserve"> may involve identical bodily movements</w:t>
      </w:r>
      <w:r w:rsidR="00C206CE" w:rsidRPr="00E044C7">
        <w:rPr>
          <w:rFonts w:ascii="Arial" w:hAnsi="Arial"/>
        </w:rPr>
        <w:t>, and so would be visually and proprioceptivley identical</w:t>
      </w:r>
      <w:r w:rsidR="006927F5" w:rsidRPr="00E044C7">
        <w:rPr>
          <w:rFonts w:ascii="Arial" w:hAnsi="Arial"/>
        </w:rPr>
        <w:t>.  And intentions do not</w:t>
      </w:r>
      <w:r w:rsidRPr="00E044C7">
        <w:rPr>
          <w:rFonts w:ascii="Arial" w:hAnsi="Arial"/>
        </w:rPr>
        <w:t xml:space="preserve"> seem sufficient either, since some actions are not prece</w:t>
      </w:r>
      <w:r w:rsidR="00726E7F" w:rsidRPr="00E044C7">
        <w:rPr>
          <w:rFonts w:ascii="Arial" w:hAnsi="Arial"/>
        </w:rPr>
        <w:t>ded by intentions</w:t>
      </w:r>
      <w:r w:rsidR="00C206CE" w:rsidRPr="00E044C7">
        <w:rPr>
          <w:rFonts w:ascii="Arial" w:hAnsi="Arial"/>
        </w:rPr>
        <w:t>, for example, our spontaneous movements</w:t>
      </w:r>
      <w:r w:rsidR="006927F5" w:rsidRPr="00E044C7">
        <w:rPr>
          <w:rFonts w:ascii="Arial" w:hAnsi="Arial"/>
        </w:rPr>
        <w:t>.  Perhaps there is</w:t>
      </w:r>
      <w:r w:rsidRPr="00E044C7">
        <w:rPr>
          <w:rFonts w:ascii="Arial" w:hAnsi="Arial"/>
        </w:rPr>
        <w:t xml:space="preserve"> another evidence base from which to infer that one is performing an action.  Or perhaps the </w:t>
      </w:r>
      <w:r w:rsidRPr="00E044C7">
        <w:rPr>
          <w:rFonts w:ascii="Arial" w:hAnsi="Arial"/>
          <w:i/>
        </w:rPr>
        <w:t>prima facie</w:t>
      </w:r>
      <w:r w:rsidRPr="00E044C7">
        <w:rPr>
          <w:rFonts w:ascii="Arial" w:hAnsi="Arial"/>
        </w:rPr>
        <w:t xml:space="preserve"> problems for each of the </w:t>
      </w:r>
      <w:r w:rsidR="00093B04" w:rsidRPr="00E044C7">
        <w:rPr>
          <w:rFonts w:ascii="Arial" w:hAnsi="Arial"/>
        </w:rPr>
        <w:t>other sources of evidence</w:t>
      </w:r>
      <w:r w:rsidRPr="00E044C7">
        <w:rPr>
          <w:rFonts w:ascii="Arial" w:hAnsi="Arial"/>
        </w:rPr>
        <w:t xml:space="preserve"> p</w:t>
      </w:r>
      <w:r w:rsidR="00093B04" w:rsidRPr="00E044C7">
        <w:rPr>
          <w:rFonts w:ascii="Arial" w:hAnsi="Arial"/>
        </w:rPr>
        <w:t>resented may</w:t>
      </w:r>
      <w:r w:rsidRPr="00E044C7">
        <w:rPr>
          <w:rFonts w:ascii="Arial" w:hAnsi="Arial"/>
        </w:rPr>
        <w:t xml:space="preserve"> be addressed upon further reflection a</w:t>
      </w:r>
      <w:r w:rsidR="00E76311" w:rsidRPr="00E044C7">
        <w:rPr>
          <w:rFonts w:ascii="Arial" w:hAnsi="Arial"/>
        </w:rPr>
        <w:t>nd refinement.  Either way, it is</w:t>
      </w:r>
      <w:r w:rsidRPr="00E044C7">
        <w:rPr>
          <w:rFonts w:ascii="Arial" w:hAnsi="Arial"/>
        </w:rPr>
        <w:t xml:space="preserve"> at least not obvious how this works.  A theory is in order.</w:t>
      </w:r>
    </w:p>
    <w:p w:rsidR="00AD6617" w:rsidRPr="00E044C7" w:rsidRDefault="0099721F" w:rsidP="000B54B3">
      <w:pPr>
        <w:spacing w:line="480" w:lineRule="auto"/>
        <w:rPr>
          <w:rFonts w:ascii="Arial" w:hAnsi="Arial"/>
        </w:rPr>
      </w:pPr>
      <w:r w:rsidRPr="00E044C7">
        <w:rPr>
          <w:rFonts w:ascii="Arial" w:hAnsi="Arial"/>
        </w:rPr>
        <w:tab/>
        <w:t xml:space="preserve">Further, many theorists insist </w:t>
      </w:r>
      <w:r w:rsidR="00093B04" w:rsidRPr="00E044C7">
        <w:rPr>
          <w:rFonts w:ascii="Arial" w:hAnsi="Arial"/>
        </w:rPr>
        <w:t>that there is</w:t>
      </w:r>
      <w:r w:rsidR="00AD6617" w:rsidRPr="00E044C7">
        <w:rPr>
          <w:rFonts w:ascii="Arial" w:hAnsi="Arial"/>
        </w:rPr>
        <w:t xml:space="preserve"> a </w:t>
      </w:r>
      <w:r w:rsidR="00AD6617" w:rsidRPr="00E044C7">
        <w:rPr>
          <w:rFonts w:ascii="Arial" w:hAnsi="Arial"/>
          <w:i/>
        </w:rPr>
        <w:t>phenomenology</w:t>
      </w:r>
      <w:r w:rsidR="00AD6617" w:rsidRPr="00E044C7">
        <w:rPr>
          <w:rFonts w:ascii="Arial" w:hAnsi="Arial"/>
        </w:rPr>
        <w:t xml:space="preserve"> of agency, such th</w:t>
      </w:r>
      <w:r w:rsidR="00093B04" w:rsidRPr="00E044C7">
        <w:rPr>
          <w:rFonts w:ascii="Arial" w:hAnsi="Arial"/>
        </w:rPr>
        <w:t>at agentive judgments, if they are</w:t>
      </w:r>
      <w:r w:rsidR="00AD6617" w:rsidRPr="00E044C7">
        <w:rPr>
          <w:rFonts w:ascii="Arial" w:hAnsi="Arial"/>
        </w:rPr>
        <w:t xml:space="preserve"> based on anything at all, are based on agentive </w:t>
      </w:r>
      <w:r w:rsidR="00AD6617" w:rsidRPr="00E044C7">
        <w:rPr>
          <w:rFonts w:ascii="Arial" w:hAnsi="Arial"/>
          <w:i/>
        </w:rPr>
        <w:t>experiences</w:t>
      </w:r>
      <w:r w:rsidR="00AD6617" w:rsidRPr="00E044C7">
        <w:rPr>
          <w:rFonts w:ascii="Arial" w:hAnsi="Arial"/>
        </w:rPr>
        <w:t>.  For this group, then, agentive states are qualitative states, i.e., states that have men</w:t>
      </w:r>
      <w:r w:rsidR="00093B04" w:rsidRPr="00E044C7">
        <w:rPr>
          <w:rFonts w:ascii="Arial" w:hAnsi="Arial"/>
        </w:rPr>
        <w:t>tal qualities, for which there is</w:t>
      </w:r>
      <w:r w:rsidR="00AD6617" w:rsidRPr="00E044C7">
        <w:rPr>
          <w:rFonts w:ascii="Arial" w:hAnsi="Arial"/>
        </w:rPr>
        <w:t xml:space="preserve"> something</w:t>
      </w:r>
      <w:r w:rsidR="00093B04" w:rsidRPr="00E044C7">
        <w:rPr>
          <w:rFonts w:ascii="Arial" w:hAnsi="Arial"/>
        </w:rPr>
        <w:t xml:space="preserve"> it is</w:t>
      </w:r>
      <w:r w:rsidR="00AD6617" w:rsidRPr="00E044C7">
        <w:rPr>
          <w:rFonts w:ascii="Arial" w:hAnsi="Arial"/>
        </w:rPr>
        <w:t xml:space="preserve"> like </w:t>
      </w:r>
      <w:r w:rsidR="00093B04" w:rsidRPr="00E044C7">
        <w:rPr>
          <w:rFonts w:ascii="Arial" w:hAnsi="Arial"/>
        </w:rPr>
        <w:t xml:space="preserve">for one </w:t>
      </w:r>
      <w:r w:rsidR="00AD6617" w:rsidRPr="00E044C7">
        <w:rPr>
          <w:rFonts w:ascii="Arial" w:hAnsi="Arial"/>
        </w:rPr>
        <w:t xml:space="preserve">to be in </w:t>
      </w:r>
      <w:r w:rsidR="00E76311" w:rsidRPr="00E044C7">
        <w:rPr>
          <w:rFonts w:ascii="Arial" w:hAnsi="Arial"/>
        </w:rPr>
        <w:t xml:space="preserve">them consciously.  It is in virtue of these mental qualities that we are able to discriminate our actions from our passive bodily movements.  </w:t>
      </w:r>
      <w:r w:rsidR="00AD6617" w:rsidRPr="00E044C7">
        <w:rPr>
          <w:rFonts w:ascii="Arial" w:hAnsi="Arial"/>
        </w:rPr>
        <w:t xml:space="preserve">Agentive judgments may either accompany these </w:t>
      </w:r>
      <w:r w:rsidR="00E76311" w:rsidRPr="00E044C7">
        <w:rPr>
          <w:rFonts w:ascii="Arial" w:hAnsi="Arial"/>
        </w:rPr>
        <w:t xml:space="preserve">agentive </w:t>
      </w:r>
      <w:r w:rsidR="00AD6617" w:rsidRPr="00E044C7">
        <w:rPr>
          <w:rFonts w:ascii="Arial" w:hAnsi="Arial"/>
        </w:rPr>
        <w:t xml:space="preserve">experiences or not, </w:t>
      </w:r>
      <w:r w:rsidR="00CF12EC" w:rsidRPr="00E044C7">
        <w:rPr>
          <w:rFonts w:ascii="Arial" w:hAnsi="Arial"/>
        </w:rPr>
        <w:t>but when they do, they merely</w:t>
      </w:r>
      <w:r w:rsidR="00093B04" w:rsidRPr="00E044C7">
        <w:rPr>
          <w:rFonts w:ascii="Arial" w:hAnsi="Arial"/>
        </w:rPr>
        <w:t xml:space="preserve"> reflect</w:t>
      </w:r>
      <w:r w:rsidR="00CF12EC" w:rsidRPr="00E044C7">
        <w:rPr>
          <w:rFonts w:ascii="Arial" w:hAnsi="Arial"/>
        </w:rPr>
        <w:t xml:space="preserve"> the content already present in the experiences.</w:t>
      </w:r>
    </w:p>
    <w:p w:rsidR="00AD6617" w:rsidRPr="00E044C7" w:rsidRDefault="00AD6617" w:rsidP="000B54B3">
      <w:pPr>
        <w:spacing w:line="480" w:lineRule="auto"/>
        <w:rPr>
          <w:rFonts w:ascii="Arial" w:hAnsi="Arial"/>
        </w:rPr>
      </w:pPr>
      <w:r w:rsidRPr="00E044C7">
        <w:rPr>
          <w:rFonts w:ascii="Arial" w:hAnsi="Arial"/>
        </w:rPr>
        <w:tab/>
        <w:t>What candidates present themselves here for such experiences?  Typically, we think of qualitative states as being perceptions or sensations that are linked to a certain sensory modality, i.e., vision, audition, olfaction, proprioception, or touch.  For our purposes, it seems that only proprioception and vision are relevant</w:t>
      </w:r>
      <w:r w:rsidR="001E0154" w:rsidRPr="00E044C7">
        <w:rPr>
          <w:rFonts w:ascii="Arial" w:hAnsi="Arial"/>
        </w:rPr>
        <w:t>, since these are almost exclusively the modalities in which we sense our actions</w:t>
      </w:r>
      <w:r w:rsidRPr="00E044C7">
        <w:rPr>
          <w:rFonts w:ascii="Arial" w:hAnsi="Arial"/>
        </w:rPr>
        <w:t xml:space="preserve">.  Again, it seems that these will not themselves </w:t>
      </w:r>
      <w:r w:rsidR="0099721F" w:rsidRPr="00E044C7">
        <w:rPr>
          <w:rFonts w:ascii="Arial" w:hAnsi="Arial"/>
        </w:rPr>
        <w:t xml:space="preserve">be </w:t>
      </w:r>
      <w:r w:rsidRPr="00E044C7">
        <w:rPr>
          <w:rFonts w:ascii="Arial" w:hAnsi="Arial"/>
        </w:rPr>
        <w:t>sufficient to ground qualitative agentive states, sin</w:t>
      </w:r>
      <w:r w:rsidR="00093B04" w:rsidRPr="00E044C7">
        <w:rPr>
          <w:rFonts w:ascii="Arial" w:hAnsi="Arial"/>
        </w:rPr>
        <w:t>ce an action and non</w:t>
      </w:r>
      <w:r w:rsidRPr="00E044C7">
        <w:rPr>
          <w:rFonts w:ascii="Arial" w:hAnsi="Arial"/>
        </w:rPr>
        <w:t>action may</w:t>
      </w:r>
      <w:r w:rsidR="0099721F" w:rsidRPr="00E044C7">
        <w:rPr>
          <w:rFonts w:ascii="Arial" w:hAnsi="Arial"/>
        </w:rPr>
        <w:t xml:space="preserve"> both</w:t>
      </w:r>
      <w:r w:rsidRPr="00E044C7">
        <w:rPr>
          <w:rFonts w:ascii="Arial" w:hAnsi="Arial"/>
        </w:rPr>
        <w:t xml:space="preserve"> involve the same </w:t>
      </w:r>
      <w:r w:rsidR="0099721F" w:rsidRPr="00E044C7">
        <w:rPr>
          <w:rFonts w:ascii="Arial" w:hAnsi="Arial"/>
        </w:rPr>
        <w:t xml:space="preserve">bodily </w:t>
      </w:r>
      <w:r w:rsidRPr="00E044C7">
        <w:rPr>
          <w:rFonts w:ascii="Arial" w:hAnsi="Arial"/>
        </w:rPr>
        <w:t>movement, and thus the same propriocep</w:t>
      </w:r>
      <w:r w:rsidR="001E0154" w:rsidRPr="00E044C7">
        <w:rPr>
          <w:rFonts w:ascii="Arial" w:hAnsi="Arial"/>
        </w:rPr>
        <w:t>tive or visual feedback from that</w:t>
      </w:r>
      <w:r w:rsidRPr="00E044C7">
        <w:rPr>
          <w:rFonts w:ascii="Arial" w:hAnsi="Arial"/>
        </w:rPr>
        <w:t xml:space="preserve"> movement</w:t>
      </w:r>
      <w:r w:rsidR="0099721F" w:rsidRPr="00E044C7">
        <w:rPr>
          <w:rFonts w:ascii="Arial" w:hAnsi="Arial"/>
        </w:rPr>
        <w:t>.  Perhaps, then, there is a further</w:t>
      </w:r>
      <w:r w:rsidRPr="00E044C7">
        <w:rPr>
          <w:rFonts w:ascii="Arial" w:hAnsi="Arial"/>
        </w:rPr>
        <w:t xml:space="preserve"> modality, an agentive modality, to which agentive states belong.  Or, perhaps vision and proprioception really can do the required</w:t>
      </w:r>
      <w:r w:rsidR="001E0154" w:rsidRPr="00E044C7">
        <w:rPr>
          <w:rFonts w:ascii="Arial" w:hAnsi="Arial"/>
        </w:rPr>
        <w:t xml:space="preserve"> work with some refinement</w:t>
      </w:r>
      <w:r w:rsidRPr="00E044C7">
        <w:rPr>
          <w:rFonts w:ascii="Arial" w:hAnsi="Arial"/>
        </w:rPr>
        <w:t>.  Again, a theory is in order, and not only one that settles these questions, but one that settles the question of whether agentive states really are qualitative rather than purely intentional.</w:t>
      </w:r>
    </w:p>
    <w:p w:rsidR="00093B04" w:rsidRPr="00E044C7" w:rsidRDefault="00426310" w:rsidP="000B54B3">
      <w:pPr>
        <w:spacing w:line="480" w:lineRule="auto"/>
        <w:rPr>
          <w:rFonts w:ascii="Arial" w:hAnsi="Arial"/>
        </w:rPr>
      </w:pPr>
      <w:r w:rsidRPr="00E044C7">
        <w:rPr>
          <w:rFonts w:ascii="Arial" w:hAnsi="Arial"/>
        </w:rPr>
        <w:tab/>
      </w:r>
      <w:r w:rsidR="00093B04" w:rsidRPr="00E044C7">
        <w:rPr>
          <w:rFonts w:ascii="Arial" w:hAnsi="Arial"/>
        </w:rPr>
        <w:t>The second main reason to take agentive awareness seriously</w:t>
      </w:r>
      <w:r w:rsidR="001E0154" w:rsidRPr="00E044C7">
        <w:rPr>
          <w:rFonts w:ascii="Arial" w:hAnsi="Arial"/>
        </w:rPr>
        <w:t xml:space="preserve">, </w:t>
      </w:r>
      <w:r w:rsidR="00093B04" w:rsidRPr="00E044C7">
        <w:rPr>
          <w:rFonts w:ascii="Arial" w:hAnsi="Arial"/>
        </w:rPr>
        <w:t xml:space="preserve">is that it </w:t>
      </w:r>
      <w:r w:rsidR="00AD6617" w:rsidRPr="00E044C7">
        <w:rPr>
          <w:rFonts w:ascii="Arial" w:hAnsi="Arial"/>
        </w:rPr>
        <w:t>is significantly related to currently active research projects in the philosophy</w:t>
      </w:r>
      <w:r w:rsidR="00DE2221" w:rsidRPr="00E044C7">
        <w:rPr>
          <w:rFonts w:ascii="Arial" w:hAnsi="Arial"/>
        </w:rPr>
        <w:t xml:space="preserve"> of mind</w:t>
      </w:r>
      <w:r w:rsidR="00093B04" w:rsidRPr="00E044C7">
        <w:rPr>
          <w:rFonts w:ascii="Arial" w:hAnsi="Arial"/>
        </w:rPr>
        <w:t xml:space="preserve"> cognitive science</w:t>
      </w:r>
      <w:r w:rsidR="00DE2221" w:rsidRPr="00E044C7">
        <w:rPr>
          <w:rFonts w:ascii="Arial" w:hAnsi="Arial"/>
        </w:rPr>
        <w:t>.  It follows that insofar as there is interest in these projects, there ought to be an interest in agen</w:t>
      </w:r>
      <w:r w:rsidRPr="00E044C7">
        <w:rPr>
          <w:rFonts w:ascii="Arial" w:hAnsi="Arial"/>
        </w:rPr>
        <w:t>t</w:t>
      </w:r>
      <w:r w:rsidR="00DE2221" w:rsidRPr="00E044C7">
        <w:rPr>
          <w:rFonts w:ascii="Arial" w:hAnsi="Arial"/>
        </w:rPr>
        <w:t xml:space="preserve">ive awareness.  </w:t>
      </w:r>
    </w:p>
    <w:p w:rsidR="0011576B" w:rsidRPr="00E044C7" w:rsidRDefault="00093B04" w:rsidP="000B54B3">
      <w:pPr>
        <w:spacing w:line="480" w:lineRule="auto"/>
        <w:rPr>
          <w:rFonts w:ascii="Arial" w:hAnsi="Arial"/>
        </w:rPr>
      </w:pPr>
      <w:r w:rsidRPr="00E044C7">
        <w:rPr>
          <w:rFonts w:ascii="Arial" w:hAnsi="Arial"/>
        </w:rPr>
        <w:tab/>
      </w:r>
      <w:r w:rsidR="00DE2221" w:rsidRPr="00E044C7">
        <w:rPr>
          <w:rFonts w:ascii="Arial" w:hAnsi="Arial"/>
        </w:rPr>
        <w:t xml:space="preserve">First, agentive awareness makes a useful case study for issues that are already hotly debated in the philosophy of mind.  </w:t>
      </w:r>
      <w:r w:rsidR="00426310" w:rsidRPr="00E044C7">
        <w:rPr>
          <w:rFonts w:ascii="Arial" w:hAnsi="Arial"/>
        </w:rPr>
        <w:t>Consider the debate over cognitive phenomenology.  There are those who argue that intentional states like thoughts and beliefs have qualitative properties (e.g., Strawson, 1994; Siewert, 1998; Pitt, 2004).  Then there are those who disagree (</w:t>
      </w:r>
      <w:r w:rsidRPr="00E044C7">
        <w:rPr>
          <w:rFonts w:ascii="Arial" w:hAnsi="Arial"/>
        </w:rPr>
        <w:t xml:space="preserve">e.g., </w:t>
      </w:r>
      <w:r w:rsidR="00C12C32" w:rsidRPr="00E044C7">
        <w:rPr>
          <w:rFonts w:ascii="Arial" w:hAnsi="Arial"/>
        </w:rPr>
        <w:t>Car</w:t>
      </w:r>
      <w:r w:rsidR="0011576B" w:rsidRPr="00E044C7">
        <w:rPr>
          <w:rFonts w:ascii="Arial" w:hAnsi="Arial"/>
        </w:rPr>
        <w:t xml:space="preserve">ruthers &amp; Veillet, forthcoming).  Agentive awareness is relevant to this debate since agentive states seem to make good candidates for intentional states that have qualitative character.  Indeed, </w:t>
      </w:r>
      <w:r w:rsidR="00650060" w:rsidRPr="00E044C7">
        <w:rPr>
          <w:rFonts w:ascii="Arial" w:hAnsi="Arial"/>
        </w:rPr>
        <w:t>Horgan (forthcoming) seriously explores such a possibility.</w:t>
      </w:r>
    </w:p>
    <w:p w:rsidR="0011576B" w:rsidRPr="00E044C7" w:rsidRDefault="0011576B" w:rsidP="000B54B3">
      <w:pPr>
        <w:spacing w:line="480" w:lineRule="auto"/>
        <w:rPr>
          <w:rFonts w:ascii="Arial" w:hAnsi="Arial"/>
        </w:rPr>
      </w:pPr>
      <w:r w:rsidRPr="00E044C7">
        <w:rPr>
          <w:rFonts w:ascii="Arial" w:hAnsi="Arial"/>
        </w:rPr>
        <w:tab/>
      </w:r>
      <w:r w:rsidR="00DE2221" w:rsidRPr="00E044C7">
        <w:rPr>
          <w:rFonts w:ascii="Arial" w:hAnsi="Arial"/>
        </w:rPr>
        <w:t xml:space="preserve">Consider </w:t>
      </w:r>
      <w:r w:rsidR="00CF12EC" w:rsidRPr="00E044C7">
        <w:rPr>
          <w:rFonts w:ascii="Arial" w:hAnsi="Arial"/>
        </w:rPr>
        <w:t>al</w:t>
      </w:r>
      <w:r w:rsidR="00093B04" w:rsidRPr="00E044C7">
        <w:rPr>
          <w:rFonts w:ascii="Arial" w:hAnsi="Arial"/>
        </w:rPr>
        <w:t>so the debate over just what may</w:t>
      </w:r>
      <w:r w:rsidR="00CF12EC" w:rsidRPr="00E044C7">
        <w:rPr>
          <w:rFonts w:ascii="Arial" w:hAnsi="Arial"/>
        </w:rPr>
        <w:t xml:space="preserve"> be </w:t>
      </w:r>
      <w:r w:rsidR="004D49EF" w:rsidRPr="00E044C7">
        <w:rPr>
          <w:rFonts w:ascii="Arial" w:hAnsi="Arial"/>
        </w:rPr>
        <w:t xml:space="preserve">represented in </w:t>
      </w:r>
      <w:r w:rsidRPr="00E044C7">
        <w:rPr>
          <w:rFonts w:ascii="Arial" w:hAnsi="Arial"/>
        </w:rPr>
        <w:t xml:space="preserve">experience.  Siegel (2006), for example, argues that in addition to the standard features that we take </w:t>
      </w:r>
      <w:r w:rsidR="004D49EF" w:rsidRPr="00E044C7">
        <w:rPr>
          <w:rFonts w:ascii="Arial" w:hAnsi="Arial"/>
        </w:rPr>
        <w:t>visual</w:t>
      </w:r>
      <w:r w:rsidRPr="00E044C7">
        <w:rPr>
          <w:rFonts w:ascii="Arial" w:hAnsi="Arial"/>
        </w:rPr>
        <w:t xml:space="preserve"> experiences to represent, e.g., color, shape, illuminati</w:t>
      </w:r>
      <w:r w:rsidR="00A1598F" w:rsidRPr="00E044C7">
        <w:rPr>
          <w:rFonts w:ascii="Arial" w:hAnsi="Arial"/>
        </w:rPr>
        <w:t>o</w:t>
      </w:r>
      <w:r w:rsidRPr="00E044C7">
        <w:rPr>
          <w:rFonts w:ascii="Arial" w:hAnsi="Arial"/>
        </w:rPr>
        <w:t xml:space="preserve">n, and motion, there are also </w:t>
      </w:r>
      <w:r w:rsidR="00CF12EC" w:rsidRPr="00E044C7">
        <w:rPr>
          <w:rFonts w:ascii="Arial" w:hAnsi="Arial"/>
        </w:rPr>
        <w:t xml:space="preserve">kind properties, </w:t>
      </w:r>
      <w:r w:rsidR="004D49EF" w:rsidRPr="00E044C7">
        <w:rPr>
          <w:rFonts w:ascii="Arial" w:hAnsi="Arial"/>
        </w:rPr>
        <w:t>e.g., being a pine tree,</w:t>
      </w:r>
      <w:r w:rsidR="00650060" w:rsidRPr="00E044C7">
        <w:rPr>
          <w:rFonts w:ascii="Arial" w:hAnsi="Arial"/>
        </w:rPr>
        <w:t xml:space="preserve"> having a certain meaning, which are thus represented.</w:t>
      </w:r>
      <w:r w:rsidR="004D49EF" w:rsidRPr="00E044C7">
        <w:rPr>
          <w:rFonts w:ascii="Arial" w:hAnsi="Arial"/>
        </w:rPr>
        <w:t xml:space="preserve">   Siegel restricts herself to visual e</w:t>
      </w:r>
      <w:r w:rsidR="00CF12EC" w:rsidRPr="00E044C7">
        <w:rPr>
          <w:rFonts w:ascii="Arial" w:hAnsi="Arial"/>
        </w:rPr>
        <w:t xml:space="preserve">xperiences, but to the extent that her account </w:t>
      </w:r>
      <w:r w:rsidR="004D49EF" w:rsidRPr="00E044C7">
        <w:rPr>
          <w:rFonts w:ascii="Arial" w:hAnsi="Arial"/>
        </w:rPr>
        <w:t xml:space="preserve">generalizes to </w:t>
      </w:r>
      <w:r w:rsidR="00CF12EC" w:rsidRPr="00E044C7">
        <w:rPr>
          <w:rFonts w:ascii="Arial" w:hAnsi="Arial"/>
        </w:rPr>
        <w:t>all experiences, and to the extent that</w:t>
      </w:r>
      <w:r w:rsidR="004D49EF" w:rsidRPr="00E044C7">
        <w:rPr>
          <w:rFonts w:ascii="Arial" w:hAnsi="Arial"/>
        </w:rPr>
        <w:t xml:space="preserve"> </w:t>
      </w:r>
      <w:r w:rsidR="00CF12EC" w:rsidRPr="00E044C7">
        <w:rPr>
          <w:rFonts w:ascii="Arial" w:hAnsi="Arial"/>
        </w:rPr>
        <w:t xml:space="preserve">agentive awareness itself reduces to some sort of </w:t>
      </w:r>
      <w:r w:rsidR="004D49EF" w:rsidRPr="00E044C7">
        <w:rPr>
          <w:rFonts w:ascii="Arial" w:hAnsi="Arial"/>
        </w:rPr>
        <w:t>experience</w:t>
      </w:r>
      <w:r w:rsidR="00CF12EC" w:rsidRPr="00E044C7">
        <w:rPr>
          <w:rFonts w:ascii="Arial" w:hAnsi="Arial"/>
        </w:rPr>
        <w:t>, its importance is clear in the context of this debate.</w:t>
      </w:r>
    </w:p>
    <w:p w:rsidR="000E135D" w:rsidRPr="00E044C7" w:rsidRDefault="004D49EF" w:rsidP="000B54B3">
      <w:pPr>
        <w:spacing w:line="480" w:lineRule="auto"/>
        <w:rPr>
          <w:rFonts w:ascii="Arial" w:hAnsi="Arial"/>
        </w:rPr>
      </w:pPr>
      <w:r w:rsidRPr="00E044C7">
        <w:rPr>
          <w:rFonts w:ascii="Arial" w:hAnsi="Arial"/>
        </w:rPr>
        <w:tab/>
      </w:r>
      <w:r w:rsidR="000E135D" w:rsidRPr="00E044C7">
        <w:rPr>
          <w:rFonts w:ascii="Arial" w:hAnsi="Arial"/>
        </w:rPr>
        <w:t>Further</w:t>
      </w:r>
      <w:r w:rsidR="00FB3A0C" w:rsidRPr="00E044C7">
        <w:rPr>
          <w:rFonts w:ascii="Arial" w:hAnsi="Arial"/>
        </w:rPr>
        <w:t xml:space="preserve">, insofar as we are interested in </w:t>
      </w:r>
      <w:r w:rsidR="002B7282" w:rsidRPr="00E044C7">
        <w:rPr>
          <w:rFonts w:ascii="Arial" w:hAnsi="Arial"/>
        </w:rPr>
        <w:t>explaining and treating pathology, we should care about agentive awareness.  The psychological and neuroscientific literature is now rife with cases of people with disr</w:t>
      </w:r>
      <w:r w:rsidR="00650060" w:rsidRPr="00E044C7">
        <w:rPr>
          <w:rFonts w:ascii="Arial" w:hAnsi="Arial"/>
        </w:rPr>
        <w:t xml:space="preserve">uptions in the way that they are </w:t>
      </w:r>
      <w:r w:rsidR="000D6AAA" w:rsidRPr="00E044C7">
        <w:rPr>
          <w:rFonts w:ascii="Arial" w:hAnsi="Arial"/>
        </w:rPr>
        <w:t xml:space="preserve">normally </w:t>
      </w:r>
      <w:r w:rsidR="002B7282" w:rsidRPr="00E044C7">
        <w:rPr>
          <w:rFonts w:ascii="Arial" w:hAnsi="Arial"/>
        </w:rPr>
        <w:t xml:space="preserve">aware of </w:t>
      </w:r>
      <w:r w:rsidR="00CF12EC" w:rsidRPr="00E044C7">
        <w:rPr>
          <w:rFonts w:ascii="Arial" w:hAnsi="Arial"/>
        </w:rPr>
        <w:t>themselves as performing actions</w:t>
      </w:r>
      <w:r w:rsidR="002B7282" w:rsidRPr="00E044C7">
        <w:rPr>
          <w:rFonts w:ascii="Arial" w:hAnsi="Arial"/>
        </w:rPr>
        <w:t>.  There are those</w:t>
      </w:r>
      <w:r w:rsidR="00CF12EC" w:rsidRPr="00E044C7">
        <w:rPr>
          <w:rFonts w:ascii="Arial" w:hAnsi="Arial"/>
        </w:rPr>
        <w:t xml:space="preserve"> individuals</w:t>
      </w:r>
      <w:r w:rsidR="002B7282" w:rsidRPr="00E044C7">
        <w:rPr>
          <w:rFonts w:ascii="Arial" w:hAnsi="Arial"/>
        </w:rPr>
        <w:t xml:space="preserve"> with anarchic hand syndrome, who deny that the</w:t>
      </w:r>
      <w:r w:rsidR="00CF12EC" w:rsidRPr="00E044C7">
        <w:rPr>
          <w:rFonts w:ascii="Arial" w:hAnsi="Arial"/>
        </w:rPr>
        <w:t>y are the ones performing what seem from the third-person to be</w:t>
      </w:r>
      <w:r w:rsidR="002B7282" w:rsidRPr="00E044C7">
        <w:rPr>
          <w:rFonts w:ascii="Arial" w:hAnsi="Arial"/>
        </w:rPr>
        <w:t xml:space="preserve"> purposive</w:t>
      </w:r>
      <w:r w:rsidR="00CF12EC" w:rsidRPr="00E044C7">
        <w:rPr>
          <w:rFonts w:ascii="Arial" w:hAnsi="Arial"/>
        </w:rPr>
        <w:t xml:space="preserve"> and complex</w:t>
      </w:r>
      <w:r w:rsidR="002B7282" w:rsidRPr="00E044C7">
        <w:rPr>
          <w:rFonts w:ascii="Arial" w:hAnsi="Arial"/>
        </w:rPr>
        <w:t xml:space="preserve"> movements of their left han</w:t>
      </w:r>
      <w:r w:rsidR="00CF12EC" w:rsidRPr="00E044C7">
        <w:rPr>
          <w:rFonts w:ascii="Arial" w:hAnsi="Arial"/>
        </w:rPr>
        <w:t xml:space="preserve">d, e.g., unbuttoning a shirt.  </w:t>
      </w:r>
      <w:r w:rsidR="002B7282" w:rsidRPr="00E044C7">
        <w:rPr>
          <w:rFonts w:ascii="Arial" w:hAnsi="Arial"/>
        </w:rPr>
        <w:t>Then, there is utilization behavior, which involves performing habitual responses to stimuli in the environment, e.g., putting on multiple pairs of glass</w:t>
      </w:r>
      <w:r w:rsidR="000D6AAA" w:rsidRPr="00E044C7">
        <w:rPr>
          <w:rFonts w:ascii="Arial" w:hAnsi="Arial"/>
        </w:rPr>
        <w:t>es placed in front of oneself.  Strikingly, pat</w:t>
      </w:r>
      <w:r w:rsidR="00093B04" w:rsidRPr="00E044C7">
        <w:rPr>
          <w:rFonts w:ascii="Arial" w:hAnsi="Arial"/>
        </w:rPr>
        <w:t xml:space="preserve">ients with utilization behavior, in contrast with anarchic hand patients, </w:t>
      </w:r>
      <w:r w:rsidR="000D6AAA" w:rsidRPr="00E044C7">
        <w:rPr>
          <w:rFonts w:ascii="Arial" w:hAnsi="Arial"/>
        </w:rPr>
        <w:t xml:space="preserve">do not react with any concern over their </w:t>
      </w:r>
      <w:r w:rsidR="00093B04" w:rsidRPr="00E044C7">
        <w:rPr>
          <w:rFonts w:ascii="Arial" w:hAnsi="Arial"/>
        </w:rPr>
        <w:t>automatic responses</w:t>
      </w:r>
      <w:r w:rsidR="000D6AAA" w:rsidRPr="00E044C7">
        <w:rPr>
          <w:rFonts w:ascii="Arial" w:hAnsi="Arial"/>
        </w:rPr>
        <w:t xml:space="preserve">.  </w:t>
      </w:r>
      <w:r w:rsidR="002B7282" w:rsidRPr="00E044C7">
        <w:rPr>
          <w:rFonts w:ascii="Arial" w:hAnsi="Arial"/>
        </w:rPr>
        <w:t>There are also delusions of control in schizophrenia, in which agents are not aware of their actions as self-caused, instead attributing them to external agents.  One such patient describes his experience as follows:  “They inserted a computer into my brain.  It makes me turn to the left or right” (Frith, 2005, 754).</w:t>
      </w:r>
      <w:r w:rsidR="00DE3B7B" w:rsidRPr="00E044C7">
        <w:rPr>
          <w:rFonts w:ascii="Arial" w:hAnsi="Arial"/>
        </w:rPr>
        <w:t xml:space="preserve">  </w:t>
      </w:r>
      <w:r w:rsidR="00093B04" w:rsidRPr="00E044C7">
        <w:rPr>
          <w:rFonts w:ascii="Arial" w:hAnsi="Arial"/>
        </w:rPr>
        <w:t>Understanding what is</w:t>
      </w:r>
      <w:r w:rsidR="002B7282" w:rsidRPr="00E044C7">
        <w:rPr>
          <w:rFonts w:ascii="Arial" w:hAnsi="Arial"/>
        </w:rPr>
        <w:t xml:space="preserve"> going on in these cases requires </w:t>
      </w:r>
      <w:r w:rsidR="00DE3B7B" w:rsidRPr="00E044C7">
        <w:rPr>
          <w:rFonts w:ascii="Arial" w:hAnsi="Arial"/>
        </w:rPr>
        <w:t>understanding agentive awareness</w:t>
      </w:r>
      <w:r w:rsidR="000D6AAA" w:rsidRPr="00E044C7">
        <w:rPr>
          <w:rFonts w:ascii="Arial" w:hAnsi="Arial"/>
        </w:rPr>
        <w:t xml:space="preserve"> more generally.  </w:t>
      </w:r>
      <w:r w:rsidR="00DE3B7B" w:rsidRPr="00E044C7">
        <w:rPr>
          <w:rFonts w:ascii="Arial" w:hAnsi="Arial"/>
        </w:rPr>
        <w:t>If the former is a noble cause, then so is the latter.</w:t>
      </w:r>
    </w:p>
    <w:p w:rsidR="000E135D" w:rsidRPr="00E044C7" w:rsidRDefault="000E135D" w:rsidP="000B54B3">
      <w:pPr>
        <w:spacing w:line="480" w:lineRule="auto"/>
        <w:rPr>
          <w:rFonts w:ascii="Arial" w:hAnsi="Arial"/>
        </w:rPr>
      </w:pPr>
      <w:r w:rsidRPr="00E044C7">
        <w:rPr>
          <w:rFonts w:ascii="Arial" w:hAnsi="Arial"/>
        </w:rPr>
        <w:tab/>
        <w:t>Lastly, insofar as there is any interest in developing a complete theory of consciousness, i.e., how our mental lives appear to us, there should be an interest in agentive awareness.  After all, in the same way that it sometimes appears to us</w:t>
      </w:r>
      <w:r w:rsidR="00CF12EC" w:rsidRPr="00E044C7">
        <w:rPr>
          <w:rFonts w:ascii="Arial" w:hAnsi="Arial"/>
        </w:rPr>
        <w:t xml:space="preserve"> subjectively</w:t>
      </w:r>
      <w:r w:rsidRPr="00E044C7">
        <w:rPr>
          <w:rFonts w:ascii="Arial" w:hAnsi="Arial"/>
        </w:rPr>
        <w:t xml:space="preserve"> </w:t>
      </w:r>
      <w:r w:rsidR="0099721F" w:rsidRPr="00E044C7">
        <w:rPr>
          <w:rFonts w:ascii="Arial" w:hAnsi="Arial"/>
        </w:rPr>
        <w:t xml:space="preserve">that we are thinking, perceiving, or </w:t>
      </w:r>
      <w:r w:rsidRPr="00E044C7">
        <w:rPr>
          <w:rFonts w:ascii="Arial" w:hAnsi="Arial"/>
        </w:rPr>
        <w:t>feeling a</w:t>
      </w:r>
      <w:r w:rsidR="0099721F" w:rsidRPr="00E044C7">
        <w:rPr>
          <w:rFonts w:ascii="Arial" w:hAnsi="Arial"/>
        </w:rPr>
        <w:t xml:space="preserve">n emotion, </w:t>
      </w:r>
      <w:r w:rsidRPr="00E044C7">
        <w:rPr>
          <w:rFonts w:ascii="Arial" w:hAnsi="Arial"/>
        </w:rPr>
        <w:t xml:space="preserve">it sometimes </w:t>
      </w:r>
      <w:r w:rsidR="0099721F" w:rsidRPr="00E044C7">
        <w:rPr>
          <w:rFonts w:ascii="Arial" w:hAnsi="Arial"/>
        </w:rPr>
        <w:t xml:space="preserve">also </w:t>
      </w:r>
      <w:r w:rsidRPr="00E044C7">
        <w:rPr>
          <w:rFonts w:ascii="Arial" w:hAnsi="Arial"/>
        </w:rPr>
        <w:t xml:space="preserve">appears to us </w:t>
      </w:r>
      <w:r w:rsidR="00CF12EC" w:rsidRPr="00E044C7">
        <w:rPr>
          <w:rFonts w:ascii="Arial" w:hAnsi="Arial"/>
        </w:rPr>
        <w:t xml:space="preserve">subjectively </w:t>
      </w:r>
      <w:r w:rsidRPr="00E044C7">
        <w:rPr>
          <w:rFonts w:ascii="Arial" w:hAnsi="Arial"/>
        </w:rPr>
        <w:t>as though we are ac</w:t>
      </w:r>
      <w:r w:rsidR="00CF12EC" w:rsidRPr="00E044C7">
        <w:rPr>
          <w:rFonts w:ascii="Arial" w:hAnsi="Arial"/>
        </w:rPr>
        <w:t>ting.  And given our interest in conscious thought, perception, and emotion, we oug</w:t>
      </w:r>
      <w:r w:rsidR="00650060" w:rsidRPr="00E044C7">
        <w:rPr>
          <w:rFonts w:ascii="Arial" w:hAnsi="Arial"/>
        </w:rPr>
        <w:t>ht to also</w:t>
      </w:r>
      <w:r w:rsidR="00CF12EC" w:rsidRPr="00E044C7">
        <w:rPr>
          <w:rFonts w:ascii="Arial" w:hAnsi="Arial"/>
        </w:rPr>
        <w:t xml:space="preserve"> acknowledge the value of being interested in conscious action.</w:t>
      </w:r>
    </w:p>
    <w:p w:rsidR="000E135D" w:rsidRPr="00E044C7" w:rsidRDefault="000E135D" w:rsidP="000B54B3">
      <w:pPr>
        <w:spacing w:line="480" w:lineRule="auto"/>
        <w:rPr>
          <w:rFonts w:ascii="Arial" w:hAnsi="Arial"/>
        </w:rPr>
      </w:pPr>
      <w:r w:rsidRPr="00E044C7">
        <w:rPr>
          <w:rFonts w:ascii="Arial" w:hAnsi="Arial"/>
        </w:rPr>
        <w:tab/>
        <w:t>Perhaps it will be objected here that agency is not really part of our mental lives</w:t>
      </w:r>
      <w:r w:rsidR="00E366F7" w:rsidRPr="00E044C7">
        <w:rPr>
          <w:rFonts w:ascii="Arial" w:hAnsi="Arial"/>
        </w:rPr>
        <w:t xml:space="preserve"> at all</w:t>
      </w:r>
      <w:r w:rsidRPr="00E044C7">
        <w:rPr>
          <w:rFonts w:ascii="Arial" w:hAnsi="Arial"/>
        </w:rPr>
        <w:t>,</w:t>
      </w:r>
      <w:r w:rsidR="00E366F7" w:rsidRPr="00E044C7">
        <w:rPr>
          <w:rFonts w:ascii="Arial" w:hAnsi="Arial"/>
        </w:rPr>
        <w:t xml:space="preserve"> and so cannot be part of our conscious mental lives,</w:t>
      </w:r>
      <w:r w:rsidRPr="00E044C7">
        <w:rPr>
          <w:rFonts w:ascii="Arial" w:hAnsi="Arial"/>
        </w:rPr>
        <w:t xml:space="preserve"> since it is restricted to action and all actions are merely bodily events.  But this claim is misguided</w:t>
      </w:r>
      <w:r w:rsidR="00E366F7" w:rsidRPr="00E044C7">
        <w:rPr>
          <w:rFonts w:ascii="Arial" w:hAnsi="Arial"/>
        </w:rPr>
        <w:t>.  For one thing, there are some</w:t>
      </w:r>
      <w:r w:rsidRPr="00E044C7">
        <w:rPr>
          <w:rFonts w:ascii="Arial" w:hAnsi="Arial"/>
        </w:rPr>
        <w:t xml:space="preserve"> theorists who claim </w:t>
      </w:r>
      <w:r w:rsidR="00650060" w:rsidRPr="00E044C7">
        <w:rPr>
          <w:rFonts w:ascii="Arial" w:hAnsi="Arial"/>
        </w:rPr>
        <w:t>that some actions</w:t>
      </w:r>
      <w:r w:rsidR="00E366F7" w:rsidRPr="00E044C7">
        <w:rPr>
          <w:rFonts w:ascii="Arial" w:hAnsi="Arial"/>
        </w:rPr>
        <w:t>, e.g., deliber</w:t>
      </w:r>
      <w:r w:rsidR="008A5F9D" w:rsidRPr="00E044C7">
        <w:rPr>
          <w:rFonts w:ascii="Arial" w:hAnsi="Arial"/>
        </w:rPr>
        <w:t>ating,</w:t>
      </w:r>
      <w:r w:rsidR="00A638B6" w:rsidRPr="00E044C7">
        <w:rPr>
          <w:rFonts w:ascii="Arial" w:hAnsi="Arial"/>
        </w:rPr>
        <w:t xml:space="preserve"> are purely mental (Mele, </w:t>
      </w:r>
      <w:r w:rsidR="008A5F9D" w:rsidRPr="00E044C7">
        <w:rPr>
          <w:rFonts w:ascii="Arial" w:hAnsi="Arial"/>
        </w:rPr>
        <w:t>2009)</w:t>
      </w:r>
      <w:r w:rsidR="00650060" w:rsidRPr="00E044C7">
        <w:rPr>
          <w:rFonts w:ascii="Arial" w:hAnsi="Arial"/>
        </w:rPr>
        <w:t xml:space="preserve">.  Then there are those like </w:t>
      </w:r>
      <w:r w:rsidRPr="00E044C7">
        <w:rPr>
          <w:rFonts w:ascii="Arial" w:hAnsi="Arial"/>
        </w:rPr>
        <w:t xml:space="preserve">Noë </w:t>
      </w:r>
      <w:r w:rsidR="008E569F" w:rsidRPr="00E044C7">
        <w:rPr>
          <w:rFonts w:ascii="Arial" w:hAnsi="Arial"/>
        </w:rPr>
        <w:t xml:space="preserve">(2004) </w:t>
      </w:r>
      <w:r w:rsidR="00650060" w:rsidRPr="00E044C7">
        <w:rPr>
          <w:rFonts w:ascii="Arial" w:hAnsi="Arial"/>
        </w:rPr>
        <w:t>who view perception as a form of action.</w:t>
      </w:r>
      <w:r w:rsidR="008F1891" w:rsidRPr="00E044C7">
        <w:rPr>
          <w:rFonts w:ascii="Arial" w:hAnsi="Arial"/>
        </w:rPr>
        <w:t xml:space="preserve">  Noë writes that, “… </w:t>
      </w:r>
      <w:r w:rsidRPr="00E044C7">
        <w:rPr>
          <w:rFonts w:ascii="Arial" w:hAnsi="Arial"/>
        </w:rPr>
        <w:t>perceiving is a way of acting.  Perception is not something that happens to us, or in us.  It something we do” (3).  On such a view, and others like it, awareness of agency involves the awareness of certain types of mental activity.</w:t>
      </w:r>
    </w:p>
    <w:p w:rsidR="000E135D" w:rsidRPr="00E044C7" w:rsidRDefault="000E135D" w:rsidP="000B54B3">
      <w:pPr>
        <w:spacing w:line="480" w:lineRule="auto"/>
        <w:rPr>
          <w:rFonts w:ascii="Arial" w:hAnsi="Arial"/>
        </w:rPr>
      </w:pPr>
      <w:r w:rsidRPr="00E044C7">
        <w:rPr>
          <w:rFonts w:ascii="Arial" w:hAnsi="Arial"/>
        </w:rPr>
        <w:tab/>
        <w:t>But even if all action involve</w:t>
      </w:r>
      <w:r w:rsidR="0099721F" w:rsidRPr="00E044C7">
        <w:rPr>
          <w:rFonts w:ascii="Arial" w:hAnsi="Arial"/>
        </w:rPr>
        <w:t xml:space="preserve">s </w:t>
      </w:r>
      <w:r w:rsidRPr="00E044C7">
        <w:rPr>
          <w:rFonts w:ascii="Arial" w:hAnsi="Arial"/>
        </w:rPr>
        <w:t>bodily movement,</w:t>
      </w:r>
      <w:r w:rsidR="00CF12EC" w:rsidRPr="00E044C7">
        <w:rPr>
          <w:rFonts w:ascii="Arial" w:hAnsi="Arial"/>
        </w:rPr>
        <w:t xml:space="preserve"> </w:t>
      </w:r>
      <w:r w:rsidR="00650060" w:rsidRPr="00E044C7">
        <w:rPr>
          <w:rFonts w:ascii="Arial" w:hAnsi="Arial"/>
        </w:rPr>
        <w:t xml:space="preserve">and there is no mental action, </w:t>
      </w:r>
      <w:r w:rsidR="005B7A2C" w:rsidRPr="00E044C7">
        <w:rPr>
          <w:rFonts w:ascii="Arial" w:hAnsi="Arial"/>
        </w:rPr>
        <w:t xml:space="preserve">there is reason to view action as belonging to </w:t>
      </w:r>
      <w:r w:rsidR="00CF12EC" w:rsidRPr="00E044C7">
        <w:rPr>
          <w:rFonts w:ascii="Arial" w:hAnsi="Arial"/>
        </w:rPr>
        <w:t>the mental sphere.  A</w:t>
      </w:r>
      <w:r w:rsidRPr="00E044C7">
        <w:rPr>
          <w:rFonts w:ascii="Arial" w:hAnsi="Arial"/>
        </w:rPr>
        <w:t>ccording to some theorists, all actions</w:t>
      </w:r>
      <w:r w:rsidR="00CF12EC" w:rsidRPr="00E044C7">
        <w:rPr>
          <w:rFonts w:ascii="Arial" w:hAnsi="Arial"/>
        </w:rPr>
        <w:t xml:space="preserve"> are caused by intentions</w:t>
      </w:r>
      <w:r w:rsidRPr="00E044C7">
        <w:rPr>
          <w:rFonts w:ascii="Arial" w:hAnsi="Arial"/>
        </w:rPr>
        <w:t>, so understanding agentive awareness amounts</w:t>
      </w:r>
      <w:r w:rsidR="00890DD4">
        <w:rPr>
          <w:rFonts w:ascii="Arial" w:hAnsi="Arial"/>
        </w:rPr>
        <w:t>, at least in part, to understanding</w:t>
      </w:r>
      <w:r w:rsidRPr="00E044C7">
        <w:rPr>
          <w:rFonts w:ascii="Arial" w:hAnsi="Arial"/>
        </w:rPr>
        <w:t xml:space="preserve"> our awareness of our own intentions.  And further, even if not all actions involve intentions, insofar as they involve bodily movements, they are experienced by way of perceptual or s</w:t>
      </w:r>
      <w:r w:rsidR="00650060" w:rsidRPr="00E044C7">
        <w:rPr>
          <w:rFonts w:ascii="Arial" w:hAnsi="Arial"/>
        </w:rPr>
        <w:t xml:space="preserve">ensory feedback.  And if that is </w:t>
      </w:r>
      <w:r w:rsidRPr="00E044C7">
        <w:rPr>
          <w:rFonts w:ascii="Arial" w:hAnsi="Arial"/>
        </w:rPr>
        <w:t>true, then agentive awareness is at least partly a matter of awareness of such experiences, which are surely mental.  In sum, if we want to fully understand how it is that our mental lives appear to us, then agentive awareness cannot be ignored.</w:t>
      </w:r>
    </w:p>
    <w:p w:rsidR="00AD6617" w:rsidRPr="00E044C7" w:rsidRDefault="00650060" w:rsidP="000B54B3">
      <w:pPr>
        <w:spacing w:line="480" w:lineRule="auto"/>
        <w:rPr>
          <w:rFonts w:ascii="Arial" w:hAnsi="Arial"/>
        </w:rPr>
      </w:pPr>
      <w:r w:rsidRPr="00E044C7">
        <w:rPr>
          <w:rFonts w:ascii="Arial" w:hAnsi="Arial"/>
        </w:rPr>
        <w:tab/>
      </w:r>
      <w:r w:rsidR="00F678B7" w:rsidRPr="00E044C7">
        <w:rPr>
          <w:rFonts w:ascii="Arial" w:hAnsi="Arial"/>
        </w:rPr>
        <w:t xml:space="preserve">My project will be </w:t>
      </w:r>
      <w:r w:rsidR="00EA19EA" w:rsidRPr="00E044C7">
        <w:rPr>
          <w:rFonts w:ascii="Arial" w:hAnsi="Arial"/>
        </w:rPr>
        <w:t>to shed light on agentive awareness</w:t>
      </w:r>
      <w:r w:rsidRPr="00E044C7">
        <w:rPr>
          <w:rFonts w:ascii="Arial" w:hAnsi="Arial"/>
        </w:rPr>
        <w:t xml:space="preserve"> by settling </w:t>
      </w:r>
      <w:r w:rsidR="00F678B7" w:rsidRPr="00E044C7">
        <w:rPr>
          <w:rFonts w:ascii="Arial" w:hAnsi="Arial"/>
        </w:rPr>
        <w:t>some o</w:t>
      </w:r>
      <w:r w:rsidRPr="00E044C7">
        <w:rPr>
          <w:rFonts w:ascii="Arial" w:hAnsi="Arial"/>
        </w:rPr>
        <w:t>f the issues I have just highlighted</w:t>
      </w:r>
      <w:r w:rsidR="00CC616D" w:rsidRPr="00E044C7">
        <w:rPr>
          <w:rFonts w:ascii="Arial" w:hAnsi="Arial"/>
        </w:rPr>
        <w:t xml:space="preserve">, </w:t>
      </w:r>
      <w:r w:rsidR="00F678B7" w:rsidRPr="00E044C7">
        <w:rPr>
          <w:rFonts w:ascii="Arial" w:hAnsi="Arial"/>
        </w:rPr>
        <w:t>thereby</w:t>
      </w:r>
      <w:r w:rsidRPr="00E044C7">
        <w:rPr>
          <w:rFonts w:ascii="Arial" w:hAnsi="Arial"/>
        </w:rPr>
        <w:t xml:space="preserve"> also</w:t>
      </w:r>
      <w:r w:rsidR="00F678B7" w:rsidRPr="00E044C7">
        <w:rPr>
          <w:rFonts w:ascii="Arial" w:hAnsi="Arial"/>
        </w:rPr>
        <w:t xml:space="preserve"> brighten</w:t>
      </w:r>
      <w:r w:rsidR="00CC616D" w:rsidRPr="00E044C7">
        <w:rPr>
          <w:rFonts w:ascii="Arial" w:hAnsi="Arial"/>
        </w:rPr>
        <w:t>ing</w:t>
      </w:r>
      <w:r w:rsidR="00F678B7" w:rsidRPr="00E044C7">
        <w:rPr>
          <w:rFonts w:ascii="Arial" w:hAnsi="Arial"/>
        </w:rPr>
        <w:t xml:space="preserve"> the prospects for </w:t>
      </w:r>
      <w:r w:rsidR="00DF455C" w:rsidRPr="00E044C7">
        <w:rPr>
          <w:rFonts w:ascii="Arial" w:hAnsi="Arial"/>
        </w:rPr>
        <w:t xml:space="preserve">the success of related work.  </w:t>
      </w:r>
      <w:r w:rsidRPr="00E044C7">
        <w:rPr>
          <w:rFonts w:ascii="Arial" w:hAnsi="Arial"/>
        </w:rPr>
        <w:t>In what follows, I will</w:t>
      </w:r>
      <w:r w:rsidR="00AD6617" w:rsidRPr="00E044C7">
        <w:rPr>
          <w:rFonts w:ascii="Arial" w:hAnsi="Arial"/>
        </w:rPr>
        <w:t xml:space="preserve"> sketch the line I </w:t>
      </w:r>
      <w:r w:rsidR="00A1598F" w:rsidRPr="00E044C7">
        <w:rPr>
          <w:rFonts w:ascii="Arial" w:hAnsi="Arial"/>
        </w:rPr>
        <w:t>wish to</w:t>
      </w:r>
      <w:r w:rsidR="00AD6617" w:rsidRPr="00E044C7">
        <w:rPr>
          <w:rFonts w:ascii="Arial" w:hAnsi="Arial"/>
        </w:rPr>
        <w:t xml:space="preserve"> defend.  </w:t>
      </w:r>
      <w:r w:rsidR="00DF455C" w:rsidRPr="00E044C7">
        <w:rPr>
          <w:rFonts w:ascii="Arial" w:hAnsi="Arial"/>
        </w:rPr>
        <w:tab/>
      </w:r>
    </w:p>
    <w:p w:rsidR="00EF62A6" w:rsidRPr="00E044C7" w:rsidRDefault="00AD6617" w:rsidP="000B54B3">
      <w:pPr>
        <w:spacing w:line="480" w:lineRule="auto"/>
        <w:rPr>
          <w:rFonts w:ascii="Arial" w:hAnsi="Arial"/>
        </w:rPr>
      </w:pPr>
      <w:r w:rsidRPr="00E044C7">
        <w:rPr>
          <w:rFonts w:ascii="Arial" w:hAnsi="Arial"/>
        </w:rPr>
        <w:tab/>
      </w:r>
      <w:r w:rsidR="00650060" w:rsidRPr="00E044C7">
        <w:rPr>
          <w:rFonts w:ascii="Arial" w:hAnsi="Arial"/>
        </w:rPr>
        <w:t xml:space="preserve">I </w:t>
      </w:r>
      <w:r w:rsidR="00EF62A6" w:rsidRPr="00E044C7">
        <w:rPr>
          <w:rFonts w:ascii="Arial" w:hAnsi="Arial"/>
        </w:rPr>
        <w:t xml:space="preserve">start with the </w:t>
      </w:r>
      <w:r w:rsidR="00A1598F" w:rsidRPr="00E044C7">
        <w:rPr>
          <w:rFonts w:ascii="Arial" w:hAnsi="Arial"/>
        </w:rPr>
        <w:t>claim</w:t>
      </w:r>
      <w:r w:rsidR="00EF62A6" w:rsidRPr="00E044C7">
        <w:rPr>
          <w:rFonts w:ascii="Arial" w:hAnsi="Arial"/>
        </w:rPr>
        <w:t xml:space="preserve"> that agentive a</w:t>
      </w:r>
      <w:r w:rsidR="00CC616D" w:rsidRPr="00E044C7">
        <w:rPr>
          <w:rFonts w:ascii="Arial" w:hAnsi="Arial"/>
        </w:rPr>
        <w:t xml:space="preserve">wareness is </w:t>
      </w:r>
      <w:r w:rsidR="00CC616D" w:rsidRPr="00E044C7">
        <w:rPr>
          <w:rFonts w:ascii="Arial" w:hAnsi="Arial"/>
          <w:i/>
        </w:rPr>
        <w:t xml:space="preserve">typically </w:t>
      </w:r>
      <w:r w:rsidR="00A1598F" w:rsidRPr="00E044C7">
        <w:rPr>
          <w:rFonts w:ascii="Arial" w:hAnsi="Arial"/>
        </w:rPr>
        <w:t>accurate</w:t>
      </w:r>
      <w:r w:rsidR="00650060" w:rsidRPr="00E044C7">
        <w:rPr>
          <w:rFonts w:ascii="Arial" w:hAnsi="Arial"/>
        </w:rPr>
        <w:t xml:space="preserve">, in the same way that we readily say vision is </w:t>
      </w:r>
      <w:r w:rsidR="00650060" w:rsidRPr="00E044C7">
        <w:rPr>
          <w:rFonts w:ascii="Arial" w:hAnsi="Arial"/>
          <w:i/>
        </w:rPr>
        <w:t xml:space="preserve">typically </w:t>
      </w:r>
      <w:r w:rsidR="00650060" w:rsidRPr="00E044C7">
        <w:rPr>
          <w:rFonts w:ascii="Arial" w:hAnsi="Arial"/>
        </w:rPr>
        <w:t>accurate</w:t>
      </w:r>
      <w:r w:rsidR="00CC616D" w:rsidRPr="00E044C7">
        <w:rPr>
          <w:rFonts w:ascii="Arial" w:hAnsi="Arial"/>
        </w:rPr>
        <w:t>.</w:t>
      </w:r>
      <w:r w:rsidR="00EF62A6" w:rsidRPr="00E044C7">
        <w:rPr>
          <w:rFonts w:ascii="Arial" w:hAnsi="Arial"/>
        </w:rPr>
        <w:t xml:space="preserve"> </w:t>
      </w:r>
      <w:r w:rsidR="00650060" w:rsidRPr="00E044C7">
        <w:rPr>
          <w:rFonts w:ascii="Arial" w:hAnsi="Arial"/>
        </w:rPr>
        <w:t>What this means is that it is</w:t>
      </w:r>
      <w:r w:rsidR="00CC616D" w:rsidRPr="00E044C7">
        <w:rPr>
          <w:rFonts w:ascii="Arial" w:hAnsi="Arial"/>
        </w:rPr>
        <w:t xml:space="preserve"> usually the case</w:t>
      </w:r>
      <w:r w:rsidR="005B7A2C" w:rsidRPr="00E044C7">
        <w:rPr>
          <w:rFonts w:ascii="Arial" w:hAnsi="Arial"/>
        </w:rPr>
        <w:t>, reliably so,</w:t>
      </w:r>
      <w:r w:rsidR="00CC616D" w:rsidRPr="00E044C7">
        <w:rPr>
          <w:rFonts w:ascii="Arial" w:hAnsi="Arial"/>
        </w:rPr>
        <w:t xml:space="preserve"> that</w:t>
      </w:r>
      <w:r w:rsidR="00650060" w:rsidRPr="00E044C7">
        <w:rPr>
          <w:rFonts w:ascii="Arial" w:hAnsi="Arial"/>
        </w:rPr>
        <w:t xml:space="preserve"> when we are </w:t>
      </w:r>
      <w:r w:rsidR="00EF62A6" w:rsidRPr="00E044C7">
        <w:rPr>
          <w:rFonts w:ascii="Arial" w:hAnsi="Arial"/>
        </w:rPr>
        <w:t>aware of ourselves as performing a</w:t>
      </w:r>
      <w:r w:rsidR="00650060" w:rsidRPr="00E044C7">
        <w:rPr>
          <w:rFonts w:ascii="Arial" w:hAnsi="Arial"/>
        </w:rPr>
        <w:t>n action, we are, and when we are performing an action, we are</w:t>
      </w:r>
      <w:r w:rsidR="00EF62A6" w:rsidRPr="00E044C7">
        <w:rPr>
          <w:rFonts w:ascii="Arial" w:hAnsi="Arial"/>
        </w:rPr>
        <w:t xml:space="preserve"> aware of ourselves as such.  This is not to say that agentive awareness is infallible.  I take</w:t>
      </w:r>
      <w:r w:rsidR="0099721F" w:rsidRPr="00E044C7">
        <w:rPr>
          <w:rFonts w:ascii="Arial" w:hAnsi="Arial"/>
        </w:rPr>
        <w:t xml:space="preserve"> it</w:t>
      </w:r>
      <w:r w:rsidR="00EF62A6" w:rsidRPr="00E044C7">
        <w:rPr>
          <w:rFonts w:ascii="Arial" w:hAnsi="Arial"/>
        </w:rPr>
        <w:t xml:space="preserve"> that sometimes one may be aware of oneself as performing an action despite not </w:t>
      </w:r>
      <w:r w:rsidR="00CC616D" w:rsidRPr="00E044C7">
        <w:rPr>
          <w:rFonts w:ascii="Arial" w:hAnsi="Arial"/>
        </w:rPr>
        <w:t>doing so</w:t>
      </w:r>
      <w:r w:rsidR="00EF62A6" w:rsidRPr="00E044C7">
        <w:rPr>
          <w:rFonts w:ascii="Arial" w:hAnsi="Arial"/>
        </w:rPr>
        <w:t xml:space="preserve">, and that sometimes one may be performing an action, despite not being agentively aware of oneself as such.  </w:t>
      </w:r>
    </w:p>
    <w:p w:rsidR="00AE25D2" w:rsidRPr="00E044C7" w:rsidRDefault="005B0A6B" w:rsidP="000B54B3">
      <w:pPr>
        <w:spacing w:line="480" w:lineRule="auto"/>
        <w:rPr>
          <w:rFonts w:ascii="Arial" w:hAnsi="Arial"/>
        </w:rPr>
      </w:pPr>
      <w:r w:rsidRPr="00E044C7">
        <w:rPr>
          <w:rFonts w:ascii="Arial" w:hAnsi="Arial"/>
        </w:rPr>
        <w:tab/>
      </w:r>
      <w:r w:rsidR="005B7A2C" w:rsidRPr="00E044C7">
        <w:rPr>
          <w:rFonts w:ascii="Arial" w:hAnsi="Arial"/>
        </w:rPr>
        <w:t>In light of these remarks</w:t>
      </w:r>
      <w:r w:rsidR="00EF62A6" w:rsidRPr="00E044C7">
        <w:rPr>
          <w:rFonts w:ascii="Arial" w:hAnsi="Arial"/>
        </w:rPr>
        <w:t xml:space="preserve">, </w:t>
      </w:r>
      <w:r w:rsidR="00A1598F" w:rsidRPr="00E044C7">
        <w:rPr>
          <w:rFonts w:ascii="Arial" w:hAnsi="Arial"/>
        </w:rPr>
        <w:t xml:space="preserve">then, </w:t>
      </w:r>
      <w:r w:rsidR="00EF62A6" w:rsidRPr="00E044C7">
        <w:rPr>
          <w:rFonts w:ascii="Arial" w:hAnsi="Arial"/>
        </w:rPr>
        <w:t xml:space="preserve">we </w:t>
      </w:r>
      <w:r w:rsidR="00A1598F" w:rsidRPr="00E044C7">
        <w:rPr>
          <w:rFonts w:ascii="Arial" w:hAnsi="Arial"/>
        </w:rPr>
        <w:t xml:space="preserve">move on to </w:t>
      </w:r>
      <w:r w:rsidR="00AD6617" w:rsidRPr="00E044C7">
        <w:rPr>
          <w:rFonts w:ascii="Arial" w:hAnsi="Arial"/>
        </w:rPr>
        <w:t xml:space="preserve">asking </w:t>
      </w:r>
      <w:r w:rsidRPr="00E044C7">
        <w:rPr>
          <w:rFonts w:ascii="Arial" w:hAnsi="Arial"/>
        </w:rPr>
        <w:t>what features of action</w:t>
      </w:r>
      <w:r w:rsidR="00EF62A6" w:rsidRPr="00E044C7">
        <w:rPr>
          <w:rFonts w:ascii="Arial" w:hAnsi="Arial"/>
        </w:rPr>
        <w:t xml:space="preserve"> </w:t>
      </w:r>
      <w:r w:rsidR="00A1598F" w:rsidRPr="00E044C7">
        <w:rPr>
          <w:rFonts w:ascii="Arial" w:hAnsi="Arial"/>
        </w:rPr>
        <w:t xml:space="preserve">are tracked by agentive awareness.  </w:t>
      </w:r>
      <w:r w:rsidR="005B7A2C" w:rsidRPr="00E044C7">
        <w:rPr>
          <w:rFonts w:ascii="Arial" w:hAnsi="Arial"/>
        </w:rPr>
        <w:t>But this leads us quickly to a</w:t>
      </w:r>
      <w:r w:rsidR="00EF62A6" w:rsidRPr="00E044C7">
        <w:rPr>
          <w:rFonts w:ascii="Arial" w:hAnsi="Arial"/>
        </w:rPr>
        <w:t xml:space="preserve"> </w:t>
      </w:r>
      <w:r w:rsidR="00F3279E" w:rsidRPr="00E044C7">
        <w:rPr>
          <w:rFonts w:ascii="Arial" w:hAnsi="Arial"/>
        </w:rPr>
        <w:t>further question:  w</w:t>
      </w:r>
      <w:r w:rsidRPr="00E044C7">
        <w:rPr>
          <w:rFonts w:ascii="Arial" w:hAnsi="Arial"/>
        </w:rPr>
        <w:t>hat characteristic features does action</w:t>
      </w:r>
      <w:r w:rsidR="00F3279E" w:rsidRPr="00E044C7">
        <w:rPr>
          <w:rFonts w:ascii="Arial" w:hAnsi="Arial"/>
        </w:rPr>
        <w:t xml:space="preserve"> have in the first place?</w:t>
      </w:r>
      <w:r w:rsidR="00650060" w:rsidRPr="00E044C7">
        <w:rPr>
          <w:rFonts w:ascii="Arial" w:hAnsi="Arial"/>
        </w:rPr>
        <w:t xml:space="preserve">  I do not, like some others, take the awareness of oneself as performing an action to be necessary or sufficient in order for something to count as an action.</w:t>
      </w:r>
      <w:r w:rsidR="00064C6A" w:rsidRPr="00E044C7">
        <w:rPr>
          <w:rStyle w:val="FootnoteReference"/>
          <w:rFonts w:ascii="Arial" w:hAnsi="Arial"/>
        </w:rPr>
        <w:footnoteReference w:id="2"/>
      </w:r>
      <w:r w:rsidR="00650060" w:rsidRPr="00E044C7">
        <w:rPr>
          <w:rFonts w:ascii="Arial" w:hAnsi="Arial"/>
        </w:rPr>
        <w:t xml:space="preserve">  Rather, on the view I will be defending,</w:t>
      </w:r>
      <w:r w:rsidR="00531060" w:rsidRPr="00E044C7">
        <w:rPr>
          <w:rFonts w:ascii="Arial" w:hAnsi="Arial"/>
        </w:rPr>
        <w:t xml:space="preserve"> characteristic of action is the relationship of control that holds between an </w:t>
      </w:r>
      <w:r w:rsidR="00AE25D2" w:rsidRPr="00E044C7">
        <w:rPr>
          <w:rFonts w:ascii="Arial" w:hAnsi="Arial"/>
        </w:rPr>
        <w:t>agent and her bodily movement</w:t>
      </w:r>
      <w:r w:rsidR="00F65CC3" w:rsidRPr="00E044C7">
        <w:rPr>
          <w:rFonts w:ascii="Arial" w:hAnsi="Arial"/>
        </w:rPr>
        <w:t xml:space="preserve">.  Indeed, I wish to make the even stronger </w:t>
      </w:r>
      <w:r w:rsidR="00AE25D2" w:rsidRPr="00E044C7">
        <w:rPr>
          <w:rFonts w:ascii="Arial" w:hAnsi="Arial"/>
        </w:rPr>
        <w:t xml:space="preserve">claim that </w:t>
      </w:r>
      <w:r w:rsidR="00AE25D2" w:rsidRPr="00E044C7">
        <w:rPr>
          <w:rFonts w:ascii="Arial" w:hAnsi="Arial"/>
          <w:i/>
        </w:rPr>
        <w:t>what it is</w:t>
      </w:r>
      <w:r w:rsidR="00AE25D2" w:rsidRPr="00E044C7">
        <w:rPr>
          <w:rFonts w:ascii="Arial" w:hAnsi="Arial"/>
        </w:rPr>
        <w:t xml:space="preserve"> to be an action is to be a bodily movement that is controlled by an agent.  </w:t>
      </w:r>
      <w:r w:rsidR="00531060" w:rsidRPr="00E044C7">
        <w:rPr>
          <w:rFonts w:ascii="Arial" w:hAnsi="Arial"/>
        </w:rPr>
        <w:t xml:space="preserve">The implication is that agentive awareness tracks </w:t>
      </w:r>
      <w:r w:rsidR="00F65CC3" w:rsidRPr="00E044C7">
        <w:rPr>
          <w:rFonts w:ascii="Arial" w:hAnsi="Arial"/>
        </w:rPr>
        <w:t xml:space="preserve">such </w:t>
      </w:r>
      <w:r w:rsidR="00531060" w:rsidRPr="00E044C7">
        <w:rPr>
          <w:rFonts w:ascii="Arial" w:hAnsi="Arial"/>
        </w:rPr>
        <w:t>control</w:t>
      </w:r>
      <w:r w:rsidR="0099721F" w:rsidRPr="00E044C7">
        <w:rPr>
          <w:rFonts w:ascii="Arial" w:hAnsi="Arial"/>
        </w:rPr>
        <w:t xml:space="preserve"> relationships</w:t>
      </w:r>
      <w:r w:rsidR="00531060" w:rsidRPr="00E044C7">
        <w:rPr>
          <w:rFonts w:ascii="Arial" w:hAnsi="Arial"/>
        </w:rPr>
        <w:t xml:space="preserve">, and that what it is to be aware of oneself as performing an action just </w:t>
      </w:r>
      <w:r w:rsidR="00531060" w:rsidRPr="00E044C7">
        <w:rPr>
          <w:rFonts w:ascii="Arial" w:hAnsi="Arial"/>
          <w:i/>
        </w:rPr>
        <w:t>is</w:t>
      </w:r>
      <w:r w:rsidR="00531060" w:rsidRPr="00E044C7">
        <w:rPr>
          <w:rFonts w:ascii="Arial" w:hAnsi="Arial"/>
        </w:rPr>
        <w:t xml:space="preserve"> to be aware of oneself as being in cont</w:t>
      </w:r>
      <w:r w:rsidR="00AE25D2" w:rsidRPr="00E044C7">
        <w:rPr>
          <w:rFonts w:ascii="Arial" w:hAnsi="Arial"/>
        </w:rPr>
        <w:t>rol of one’s bodily movements.</w:t>
      </w:r>
    </w:p>
    <w:p w:rsidR="00E81581" w:rsidRPr="00E044C7" w:rsidRDefault="00413A8E" w:rsidP="000B54B3">
      <w:pPr>
        <w:widowControl w:val="0"/>
        <w:autoSpaceDE w:val="0"/>
        <w:autoSpaceDN w:val="0"/>
        <w:adjustRightInd w:val="0"/>
        <w:spacing w:line="480" w:lineRule="auto"/>
        <w:rPr>
          <w:rFonts w:ascii="Arial" w:hAnsi="Arial"/>
        </w:rPr>
      </w:pPr>
      <w:r w:rsidRPr="00E044C7">
        <w:rPr>
          <w:rFonts w:ascii="Arial" w:hAnsi="Arial"/>
        </w:rPr>
        <w:tab/>
        <w:t>Of course, much more remains</w:t>
      </w:r>
      <w:r w:rsidR="00AE25D2" w:rsidRPr="00E044C7">
        <w:rPr>
          <w:rFonts w:ascii="Arial" w:hAnsi="Arial"/>
        </w:rPr>
        <w:t xml:space="preserve"> to be said here.</w:t>
      </w:r>
      <w:r w:rsidR="000B54B3" w:rsidRPr="00E044C7">
        <w:rPr>
          <w:rFonts w:ascii="Arial" w:hAnsi="Arial"/>
        </w:rPr>
        <w:t xml:space="preserve">  The main </w:t>
      </w:r>
      <w:r w:rsidRPr="00E044C7">
        <w:rPr>
          <w:rFonts w:ascii="Arial" w:hAnsi="Arial"/>
        </w:rPr>
        <w:t xml:space="preserve">outstanding </w:t>
      </w:r>
      <w:r w:rsidR="000B54B3" w:rsidRPr="00E044C7">
        <w:rPr>
          <w:rFonts w:ascii="Arial" w:hAnsi="Arial"/>
        </w:rPr>
        <w:t xml:space="preserve">questions </w:t>
      </w:r>
      <w:r w:rsidRPr="00E044C7">
        <w:rPr>
          <w:rFonts w:ascii="Arial" w:hAnsi="Arial"/>
        </w:rPr>
        <w:t xml:space="preserve">to be addressed </w:t>
      </w:r>
      <w:r w:rsidR="000B54B3" w:rsidRPr="00E044C7">
        <w:rPr>
          <w:rFonts w:ascii="Arial" w:hAnsi="Arial"/>
        </w:rPr>
        <w:t>are:  Why think that control is characteristi</w:t>
      </w:r>
      <w:r w:rsidR="00D347A1" w:rsidRPr="00E044C7">
        <w:rPr>
          <w:rFonts w:ascii="Arial" w:hAnsi="Arial"/>
        </w:rPr>
        <w:t>c of action in the way that I have</w:t>
      </w:r>
      <w:r w:rsidR="000B54B3" w:rsidRPr="00E044C7">
        <w:rPr>
          <w:rFonts w:ascii="Arial" w:hAnsi="Arial"/>
        </w:rPr>
        <w:t xml:space="preserve"> suggested?</w:t>
      </w:r>
      <w:r w:rsidR="00873A35" w:rsidRPr="00E044C7">
        <w:rPr>
          <w:rFonts w:ascii="Arial" w:hAnsi="Arial"/>
        </w:rPr>
        <w:t xml:space="preserve">  I will address this in the second chapter of the dissertation.  Moreover, w</w:t>
      </w:r>
      <w:r w:rsidR="000B54B3" w:rsidRPr="00E044C7">
        <w:rPr>
          <w:rFonts w:ascii="Arial" w:hAnsi="Arial"/>
        </w:rPr>
        <w:t>hat is it for an agent to control her bodily movements in a way that constitutes action</w:t>
      </w:r>
      <w:r w:rsidR="00873A35" w:rsidRPr="00E044C7">
        <w:rPr>
          <w:rFonts w:ascii="Arial" w:hAnsi="Arial"/>
        </w:rPr>
        <w:t xml:space="preserve">, and how might such control be implemented?  I will deal with this in the third chapter of the dissertation.  Further, what kinds of states are those </w:t>
      </w:r>
      <w:r w:rsidR="00E968F1" w:rsidRPr="00E044C7">
        <w:rPr>
          <w:rFonts w:ascii="Arial" w:hAnsi="Arial"/>
        </w:rPr>
        <w:t>in virtue of which we are</w:t>
      </w:r>
      <w:r w:rsidR="00873A35" w:rsidRPr="00E044C7">
        <w:rPr>
          <w:rFonts w:ascii="Arial" w:hAnsi="Arial"/>
        </w:rPr>
        <w:t xml:space="preserve"> agentively aware?  I will answer th</w:t>
      </w:r>
      <w:r w:rsidR="00CF4E6D" w:rsidRPr="00E044C7">
        <w:rPr>
          <w:rFonts w:ascii="Arial" w:hAnsi="Arial"/>
        </w:rPr>
        <w:t xml:space="preserve">is question over two chapters:  </w:t>
      </w:r>
      <w:r w:rsidR="00873A35" w:rsidRPr="00E044C7">
        <w:rPr>
          <w:rFonts w:ascii="Arial" w:hAnsi="Arial"/>
        </w:rPr>
        <w:t xml:space="preserve">In the fourth chapter, I will survey existing views.  In the fifth chapter, I will argue for my own account, which sees intentions as the main sources of agentive awareness.  </w:t>
      </w:r>
      <w:r w:rsidR="00D347A1" w:rsidRPr="00E044C7">
        <w:rPr>
          <w:rFonts w:ascii="Arial" w:hAnsi="Arial"/>
        </w:rPr>
        <w:t>Along the way, I will provide</w:t>
      </w:r>
      <w:r w:rsidR="000B54B3" w:rsidRPr="00E044C7">
        <w:rPr>
          <w:rFonts w:ascii="Arial" w:hAnsi="Arial"/>
        </w:rPr>
        <w:t xml:space="preserve"> a richer characterization of agentive awareness itself.</w:t>
      </w:r>
    </w:p>
    <w:p w:rsidR="00FC2332" w:rsidRPr="00E044C7" w:rsidRDefault="00FC2332" w:rsidP="000B54B3">
      <w:pPr>
        <w:widowControl w:val="0"/>
        <w:autoSpaceDE w:val="0"/>
        <w:autoSpaceDN w:val="0"/>
        <w:adjustRightInd w:val="0"/>
        <w:spacing w:line="480" w:lineRule="auto"/>
        <w:rPr>
          <w:rFonts w:ascii="Arial" w:hAnsi="Arial"/>
        </w:rPr>
      </w:pPr>
      <w:r w:rsidRPr="00E044C7">
        <w:rPr>
          <w:rFonts w:ascii="Arial" w:hAnsi="Arial"/>
          <w:b/>
        </w:rPr>
        <w:t>Chapter Two</w:t>
      </w:r>
      <w:r w:rsidR="00797124" w:rsidRPr="00E044C7">
        <w:rPr>
          <w:rFonts w:ascii="Arial" w:hAnsi="Arial"/>
          <w:b/>
        </w:rPr>
        <w:t>:  The Control Theory of Action</w:t>
      </w:r>
    </w:p>
    <w:p w:rsidR="0099721F" w:rsidRPr="00E044C7" w:rsidRDefault="00D347A1" w:rsidP="00807F67">
      <w:pPr>
        <w:widowControl w:val="0"/>
        <w:autoSpaceDE w:val="0"/>
        <w:autoSpaceDN w:val="0"/>
        <w:adjustRightInd w:val="0"/>
        <w:spacing w:line="480" w:lineRule="auto"/>
        <w:rPr>
          <w:rFonts w:ascii="Arial" w:hAnsi="Arial"/>
        </w:rPr>
      </w:pPr>
      <w:r w:rsidRPr="00E044C7">
        <w:rPr>
          <w:rFonts w:ascii="Arial" w:hAnsi="Arial"/>
        </w:rPr>
        <w:tab/>
        <w:t xml:space="preserve">In this chapter, I will </w:t>
      </w:r>
      <w:r w:rsidR="004E3124" w:rsidRPr="00E044C7">
        <w:rPr>
          <w:rFonts w:ascii="Arial" w:hAnsi="Arial"/>
        </w:rPr>
        <w:t xml:space="preserve">motivate and sketch </w:t>
      </w:r>
      <w:r w:rsidR="00FC2332" w:rsidRPr="00E044C7">
        <w:rPr>
          <w:rFonts w:ascii="Arial" w:hAnsi="Arial"/>
        </w:rPr>
        <w:t xml:space="preserve">what might be called the </w:t>
      </w:r>
      <w:r w:rsidR="00FC2332" w:rsidRPr="00E044C7">
        <w:rPr>
          <w:rFonts w:ascii="Arial" w:hAnsi="Arial"/>
          <w:i/>
        </w:rPr>
        <w:t>control theory of action</w:t>
      </w:r>
      <w:r w:rsidR="00FC2332" w:rsidRPr="00E044C7">
        <w:rPr>
          <w:rFonts w:ascii="Arial" w:hAnsi="Arial"/>
        </w:rPr>
        <w:t>.  Central to such a theory is the claim that the relationship</w:t>
      </w:r>
      <w:r w:rsidR="00D317C6" w:rsidRPr="00E044C7">
        <w:rPr>
          <w:rFonts w:ascii="Arial" w:hAnsi="Arial"/>
        </w:rPr>
        <w:t xml:space="preserve"> of control</w:t>
      </w:r>
      <w:r w:rsidR="00090725" w:rsidRPr="00E044C7">
        <w:rPr>
          <w:rFonts w:ascii="Arial" w:hAnsi="Arial"/>
        </w:rPr>
        <w:t xml:space="preserve"> that</w:t>
      </w:r>
      <w:r w:rsidR="00D317C6" w:rsidRPr="00E044C7">
        <w:rPr>
          <w:rFonts w:ascii="Arial" w:hAnsi="Arial"/>
        </w:rPr>
        <w:t xml:space="preserve"> hold</w:t>
      </w:r>
      <w:r w:rsidR="00090725" w:rsidRPr="00E044C7">
        <w:rPr>
          <w:rFonts w:ascii="Arial" w:hAnsi="Arial"/>
        </w:rPr>
        <w:t>s</w:t>
      </w:r>
      <w:r w:rsidR="00D317C6" w:rsidRPr="00E044C7">
        <w:rPr>
          <w:rFonts w:ascii="Arial" w:hAnsi="Arial"/>
        </w:rPr>
        <w:t xml:space="preserve"> between an agent and her bodily movement</w:t>
      </w:r>
      <w:r w:rsidR="00A30653" w:rsidRPr="00E044C7">
        <w:rPr>
          <w:rFonts w:ascii="Arial" w:hAnsi="Arial"/>
        </w:rPr>
        <w:t xml:space="preserve">s as they unfold </w:t>
      </w:r>
      <w:r w:rsidR="00FC2332" w:rsidRPr="00E044C7">
        <w:rPr>
          <w:rFonts w:ascii="Arial" w:hAnsi="Arial"/>
        </w:rPr>
        <w:t>is what grounds the dis</w:t>
      </w:r>
      <w:r w:rsidR="00A30653" w:rsidRPr="00E044C7">
        <w:rPr>
          <w:rFonts w:ascii="Arial" w:hAnsi="Arial"/>
        </w:rPr>
        <w:t>tinction between action and non</w:t>
      </w:r>
      <w:r w:rsidR="00FC2332" w:rsidRPr="00E044C7">
        <w:rPr>
          <w:rFonts w:ascii="Arial" w:hAnsi="Arial"/>
        </w:rPr>
        <w:t>action, i.e., between what an agent does, and what merely happens to her.</w:t>
      </w:r>
      <w:r w:rsidR="007C34CF" w:rsidRPr="00E044C7">
        <w:rPr>
          <w:rFonts w:ascii="Arial" w:hAnsi="Arial"/>
        </w:rPr>
        <w:t xml:space="preserve">  In its simplest formulation</w:t>
      </w:r>
      <w:r w:rsidR="00A30653" w:rsidRPr="00E044C7">
        <w:rPr>
          <w:rFonts w:ascii="Arial" w:hAnsi="Arial"/>
        </w:rPr>
        <w:t>,</w:t>
      </w:r>
      <w:r w:rsidR="007C34CF" w:rsidRPr="00E044C7">
        <w:rPr>
          <w:rFonts w:ascii="Arial" w:hAnsi="Arial"/>
        </w:rPr>
        <w:t xml:space="preserve"> the ma</w:t>
      </w:r>
      <w:r w:rsidR="0099721F" w:rsidRPr="00E044C7">
        <w:rPr>
          <w:rFonts w:ascii="Arial" w:hAnsi="Arial"/>
        </w:rPr>
        <w:t>in claim of the theory is that one’s</w:t>
      </w:r>
      <w:r w:rsidR="007C34CF" w:rsidRPr="00E044C7">
        <w:rPr>
          <w:rFonts w:ascii="Arial" w:hAnsi="Arial"/>
        </w:rPr>
        <w:t xml:space="preserve"> bodily movement is an action if and only if it is under </w:t>
      </w:r>
      <w:r w:rsidR="0099721F" w:rsidRPr="00E044C7">
        <w:rPr>
          <w:rFonts w:ascii="Arial" w:hAnsi="Arial"/>
        </w:rPr>
        <w:t>one’s control.</w:t>
      </w:r>
      <w:r w:rsidR="00FC2332" w:rsidRPr="00E044C7">
        <w:rPr>
          <w:rFonts w:ascii="Arial" w:hAnsi="Arial"/>
        </w:rPr>
        <w:tab/>
      </w:r>
    </w:p>
    <w:p w:rsidR="00D317C6" w:rsidRPr="00E044C7" w:rsidRDefault="0099721F" w:rsidP="00807F67">
      <w:pPr>
        <w:widowControl w:val="0"/>
        <w:autoSpaceDE w:val="0"/>
        <w:autoSpaceDN w:val="0"/>
        <w:adjustRightInd w:val="0"/>
        <w:spacing w:line="480" w:lineRule="auto"/>
        <w:rPr>
          <w:rFonts w:ascii="Arial" w:hAnsi="Arial"/>
        </w:rPr>
      </w:pPr>
      <w:r w:rsidRPr="00E044C7">
        <w:rPr>
          <w:rFonts w:ascii="Arial" w:hAnsi="Arial"/>
        </w:rPr>
        <w:tab/>
      </w:r>
      <w:r w:rsidR="00FC2332" w:rsidRPr="00E044C7">
        <w:rPr>
          <w:rFonts w:ascii="Arial" w:hAnsi="Arial"/>
        </w:rPr>
        <w:t xml:space="preserve">It will be useful to </w:t>
      </w:r>
      <w:r w:rsidR="00807F67" w:rsidRPr="00E044C7">
        <w:rPr>
          <w:rFonts w:ascii="Arial" w:hAnsi="Arial"/>
        </w:rPr>
        <w:t xml:space="preserve">start by considering </w:t>
      </w:r>
      <w:r w:rsidR="008E569F" w:rsidRPr="00E044C7">
        <w:rPr>
          <w:rFonts w:ascii="Arial" w:hAnsi="Arial"/>
        </w:rPr>
        <w:t>a pre</w:t>
      </w:r>
      <w:r w:rsidR="007C34CF" w:rsidRPr="00E044C7">
        <w:rPr>
          <w:rFonts w:ascii="Arial" w:hAnsi="Arial"/>
        </w:rPr>
        <w:t xml:space="preserve">cursor to such a theory defended </w:t>
      </w:r>
      <w:r w:rsidR="00FC2568" w:rsidRPr="00E044C7">
        <w:rPr>
          <w:rFonts w:ascii="Arial" w:hAnsi="Arial"/>
        </w:rPr>
        <w:t xml:space="preserve">by Frankfurt (1978).  </w:t>
      </w:r>
      <w:r w:rsidR="00807F67" w:rsidRPr="00E044C7">
        <w:rPr>
          <w:rFonts w:ascii="Arial" w:hAnsi="Arial"/>
        </w:rPr>
        <w:t>Fr</w:t>
      </w:r>
      <w:r w:rsidR="001E1F31" w:rsidRPr="00E044C7">
        <w:rPr>
          <w:rFonts w:ascii="Arial" w:hAnsi="Arial"/>
        </w:rPr>
        <w:t>ankfurt argues for a shift away</w:t>
      </w:r>
      <w:r w:rsidR="00807F67" w:rsidRPr="00E044C7">
        <w:rPr>
          <w:rFonts w:ascii="Arial" w:hAnsi="Arial"/>
        </w:rPr>
        <w:t xml:space="preserve"> from the causal theory of action, which looks </w:t>
      </w:r>
      <w:r w:rsidR="00C169C5" w:rsidRPr="00E044C7">
        <w:rPr>
          <w:rFonts w:ascii="Arial" w:hAnsi="Arial"/>
        </w:rPr>
        <w:t xml:space="preserve">only </w:t>
      </w:r>
      <w:r w:rsidR="00807F67" w:rsidRPr="00E044C7">
        <w:rPr>
          <w:rFonts w:ascii="Arial" w:hAnsi="Arial"/>
        </w:rPr>
        <w:t xml:space="preserve">to </w:t>
      </w:r>
      <w:r w:rsidR="009A749D" w:rsidRPr="00E044C7">
        <w:rPr>
          <w:rFonts w:ascii="Arial" w:hAnsi="Arial"/>
        </w:rPr>
        <w:t>psychological</w:t>
      </w:r>
      <w:r w:rsidR="00807F67" w:rsidRPr="00E044C7">
        <w:rPr>
          <w:rFonts w:ascii="Arial" w:hAnsi="Arial"/>
        </w:rPr>
        <w:t xml:space="preserve"> antecedents of bodily movement</w:t>
      </w:r>
      <w:r w:rsidR="00540272" w:rsidRPr="00E044C7">
        <w:rPr>
          <w:rFonts w:ascii="Arial" w:hAnsi="Arial"/>
        </w:rPr>
        <w:t>, such as</w:t>
      </w:r>
      <w:r w:rsidR="009A749D" w:rsidRPr="00E044C7">
        <w:rPr>
          <w:rFonts w:ascii="Arial" w:hAnsi="Arial"/>
        </w:rPr>
        <w:t xml:space="preserve"> reasons, intentions, beliefs, and desires,</w:t>
      </w:r>
      <w:r w:rsidR="00807F67" w:rsidRPr="00E044C7">
        <w:rPr>
          <w:rFonts w:ascii="Arial" w:hAnsi="Arial"/>
        </w:rPr>
        <w:t xml:space="preserve"> for the distinguishing </w:t>
      </w:r>
      <w:r w:rsidR="00D317C6" w:rsidRPr="00E044C7">
        <w:rPr>
          <w:rFonts w:ascii="Arial" w:hAnsi="Arial"/>
        </w:rPr>
        <w:t xml:space="preserve">features </w:t>
      </w:r>
      <w:r w:rsidR="00807F67" w:rsidRPr="00E044C7">
        <w:rPr>
          <w:rFonts w:ascii="Arial" w:hAnsi="Arial"/>
        </w:rPr>
        <w:t>of action</w:t>
      </w:r>
      <w:r w:rsidR="008E569F" w:rsidRPr="00E044C7">
        <w:rPr>
          <w:rFonts w:ascii="Arial" w:hAnsi="Arial"/>
        </w:rPr>
        <w:t xml:space="preserve"> (</w:t>
      </w:r>
      <w:r w:rsidR="00540272" w:rsidRPr="00E044C7">
        <w:rPr>
          <w:rFonts w:ascii="Arial" w:hAnsi="Arial"/>
        </w:rPr>
        <w:t xml:space="preserve">e.g., </w:t>
      </w:r>
      <w:r w:rsidR="008E569F" w:rsidRPr="00E044C7">
        <w:rPr>
          <w:rFonts w:ascii="Arial" w:hAnsi="Arial"/>
        </w:rPr>
        <w:t>Davidson, 1963)</w:t>
      </w:r>
      <w:r w:rsidR="00807F67" w:rsidRPr="00E044C7">
        <w:rPr>
          <w:rFonts w:ascii="Arial" w:hAnsi="Arial"/>
        </w:rPr>
        <w:t xml:space="preserve">.  </w:t>
      </w:r>
      <w:r w:rsidR="005D6BF4" w:rsidRPr="00E044C7">
        <w:rPr>
          <w:rFonts w:ascii="Arial" w:hAnsi="Arial"/>
        </w:rPr>
        <w:t>On such a view, bodily movement</w:t>
      </w:r>
      <w:r w:rsidR="00540272" w:rsidRPr="00E044C7">
        <w:rPr>
          <w:rFonts w:ascii="Arial" w:hAnsi="Arial"/>
        </w:rPr>
        <w:t>s</w:t>
      </w:r>
      <w:r w:rsidR="005D6BF4" w:rsidRPr="00E044C7">
        <w:rPr>
          <w:rFonts w:ascii="Arial" w:hAnsi="Arial"/>
        </w:rPr>
        <w:t xml:space="preserve"> are</w:t>
      </w:r>
      <w:r w:rsidR="00D317C6" w:rsidRPr="00E044C7">
        <w:rPr>
          <w:rFonts w:ascii="Arial" w:hAnsi="Arial"/>
        </w:rPr>
        <w:t xml:space="preserve"> action</w:t>
      </w:r>
      <w:r w:rsidR="005D6BF4" w:rsidRPr="00E044C7">
        <w:rPr>
          <w:rFonts w:ascii="Arial" w:hAnsi="Arial"/>
        </w:rPr>
        <w:t xml:space="preserve">s if and only if they have </w:t>
      </w:r>
      <w:r w:rsidR="00D317C6" w:rsidRPr="00E044C7">
        <w:rPr>
          <w:rFonts w:ascii="Arial" w:hAnsi="Arial"/>
        </w:rPr>
        <w:t>causal</w:t>
      </w:r>
      <w:r w:rsidR="001E1F31" w:rsidRPr="00E044C7">
        <w:rPr>
          <w:rFonts w:ascii="Arial" w:hAnsi="Arial"/>
        </w:rPr>
        <w:t xml:space="preserve"> antecedents of a cer</w:t>
      </w:r>
      <w:r w:rsidR="00366ACD" w:rsidRPr="00E044C7">
        <w:rPr>
          <w:rFonts w:ascii="Arial" w:hAnsi="Arial"/>
        </w:rPr>
        <w:t>tain kind, although causal theorist</w:t>
      </w:r>
      <w:r w:rsidR="00E72307">
        <w:rPr>
          <w:rFonts w:ascii="Arial" w:hAnsi="Arial"/>
        </w:rPr>
        <w:t>s</w:t>
      </w:r>
      <w:r w:rsidR="00366ACD" w:rsidRPr="00E044C7">
        <w:rPr>
          <w:rFonts w:ascii="Arial" w:hAnsi="Arial"/>
        </w:rPr>
        <w:t xml:space="preserve"> disagree about which causal antecedents</w:t>
      </w:r>
      <w:r w:rsidR="00540272" w:rsidRPr="00E044C7">
        <w:rPr>
          <w:rFonts w:ascii="Arial" w:hAnsi="Arial"/>
        </w:rPr>
        <w:t xml:space="preserve"> are the relevant ones, and which part of the process to call the action</w:t>
      </w:r>
      <w:r w:rsidR="00366ACD" w:rsidRPr="00E044C7">
        <w:rPr>
          <w:rFonts w:ascii="Arial" w:hAnsi="Arial"/>
        </w:rPr>
        <w:t>.  For our purposes, the important thing to note is that, on a causal t</w:t>
      </w:r>
      <w:r w:rsidR="00A30653" w:rsidRPr="00E044C7">
        <w:rPr>
          <w:rFonts w:ascii="Arial" w:hAnsi="Arial"/>
        </w:rPr>
        <w:t xml:space="preserve">heory of action, what happens </w:t>
      </w:r>
      <w:r w:rsidR="00A30653" w:rsidRPr="00E044C7">
        <w:rPr>
          <w:rFonts w:ascii="Arial" w:hAnsi="Arial"/>
          <w:i/>
        </w:rPr>
        <w:t>at the time during which</w:t>
      </w:r>
      <w:r w:rsidR="00366ACD" w:rsidRPr="00E044C7">
        <w:rPr>
          <w:rFonts w:ascii="Arial" w:hAnsi="Arial"/>
        </w:rPr>
        <w:t xml:space="preserve"> bodily movements</w:t>
      </w:r>
      <w:r w:rsidR="005D6BF4" w:rsidRPr="00E044C7">
        <w:rPr>
          <w:rFonts w:ascii="Arial" w:hAnsi="Arial"/>
        </w:rPr>
        <w:t xml:space="preserve"> are being carried out </w:t>
      </w:r>
      <w:r w:rsidR="001E1F31" w:rsidRPr="00E044C7">
        <w:rPr>
          <w:rFonts w:ascii="Arial" w:hAnsi="Arial"/>
        </w:rPr>
        <w:t>is of no relevanc</w:t>
      </w:r>
      <w:r w:rsidR="005D6BF4" w:rsidRPr="00E044C7">
        <w:rPr>
          <w:rFonts w:ascii="Arial" w:hAnsi="Arial"/>
        </w:rPr>
        <w:t>e to the question o</w:t>
      </w:r>
      <w:r w:rsidR="00A30653" w:rsidRPr="00E044C7">
        <w:rPr>
          <w:rFonts w:ascii="Arial" w:hAnsi="Arial"/>
        </w:rPr>
        <w:t>f whether they count as actions; that is to say, the question has been settled before the bodily movements have begun.</w:t>
      </w:r>
    </w:p>
    <w:p w:rsidR="005D6BF4" w:rsidRPr="00E044C7" w:rsidRDefault="00D317C6" w:rsidP="00D317C6">
      <w:pPr>
        <w:widowControl w:val="0"/>
        <w:autoSpaceDE w:val="0"/>
        <w:autoSpaceDN w:val="0"/>
        <w:adjustRightInd w:val="0"/>
        <w:spacing w:line="480" w:lineRule="auto"/>
        <w:rPr>
          <w:rFonts w:ascii="Arial" w:hAnsi="Arial"/>
        </w:rPr>
      </w:pPr>
      <w:r w:rsidRPr="00E044C7">
        <w:rPr>
          <w:rFonts w:ascii="Arial" w:hAnsi="Arial"/>
        </w:rPr>
        <w:tab/>
        <w:t xml:space="preserve">Frankfurt </w:t>
      </w:r>
      <w:r w:rsidR="00540272" w:rsidRPr="00E044C7">
        <w:rPr>
          <w:rFonts w:ascii="Arial" w:hAnsi="Arial"/>
        </w:rPr>
        <w:t xml:space="preserve">(1978) </w:t>
      </w:r>
      <w:r w:rsidR="005D6BF4" w:rsidRPr="00E044C7">
        <w:rPr>
          <w:rFonts w:ascii="Arial" w:hAnsi="Arial"/>
        </w:rPr>
        <w:t>identifies two problems w</w:t>
      </w:r>
      <w:r w:rsidR="00366ACD" w:rsidRPr="00E044C7">
        <w:rPr>
          <w:rFonts w:ascii="Arial" w:hAnsi="Arial"/>
        </w:rPr>
        <w:t>ith causal theories of action</w:t>
      </w:r>
      <w:r w:rsidR="005D6BF4" w:rsidRPr="00E044C7">
        <w:rPr>
          <w:rFonts w:ascii="Arial" w:hAnsi="Arial"/>
        </w:rPr>
        <w:t xml:space="preserve">.  The </w:t>
      </w:r>
      <w:r w:rsidR="00A30653" w:rsidRPr="00E044C7">
        <w:rPr>
          <w:rFonts w:ascii="Arial" w:hAnsi="Arial"/>
        </w:rPr>
        <w:t>first is that they cannot give us a</w:t>
      </w:r>
      <w:r w:rsidR="005D6BF4" w:rsidRPr="00E044C7">
        <w:rPr>
          <w:rFonts w:ascii="Arial" w:hAnsi="Arial"/>
        </w:rPr>
        <w:t xml:space="preserve"> proper analysis of the nature of action because they ignore an entire portion of the action itse</w:t>
      </w:r>
      <w:r w:rsidR="00366ACD" w:rsidRPr="00E044C7">
        <w:rPr>
          <w:rFonts w:ascii="Arial" w:hAnsi="Arial"/>
        </w:rPr>
        <w:t>lf</w:t>
      </w:r>
      <w:r w:rsidR="009A749D" w:rsidRPr="00E044C7">
        <w:rPr>
          <w:rFonts w:ascii="Arial" w:hAnsi="Arial"/>
        </w:rPr>
        <w:t>, i.e., its execution</w:t>
      </w:r>
      <w:r w:rsidR="00366ACD" w:rsidRPr="00E044C7">
        <w:rPr>
          <w:rFonts w:ascii="Arial" w:hAnsi="Arial"/>
        </w:rPr>
        <w:t>.</w:t>
      </w:r>
      <w:r w:rsidR="009A749D" w:rsidRPr="00E044C7">
        <w:rPr>
          <w:rStyle w:val="FootnoteReference"/>
          <w:rFonts w:ascii="Arial" w:hAnsi="Arial"/>
        </w:rPr>
        <w:footnoteReference w:id="3"/>
      </w:r>
      <w:r w:rsidR="00366ACD" w:rsidRPr="00E044C7">
        <w:rPr>
          <w:rFonts w:ascii="Arial" w:hAnsi="Arial"/>
        </w:rPr>
        <w:t xml:space="preserve">  He </w:t>
      </w:r>
      <w:r w:rsidR="00C169C5" w:rsidRPr="00E044C7">
        <w:rPr>
          <w:rFonts w:ascii="Arial" w:hAnsi="Arial"/>
        </w:rPr>
        <w:t>writes:</w:t>
      </w:r>
      <w:r w:rsidR="005D6BF4" w:rsidRPr="00E044C7">
        <w:rPr>
          <w:rFonts w:ascii="Arial" w:hAnsi="Arial"/>
        </w:rPr>
        <w:t xml:space="preserve">  </w:t>
      </w:r>
    </w:p>
    <w:p w:rsidR="00C169C5" w:rsidRPr="00E044C7" w:rsidRDefault="005D6BF4" w:rsidP="00B23468">
      <w:pPr>
        <w:widowControl w:val="0"/>
        <w:autoSpaceDE w:val="0"/>
        <w:autoSpaceDN w:val="0"/>
        <w:adjustRightInd w:val="0"/>
        <w:spacing w:line="480" w:lineRule="auto"/>
        <w:ind w:left="1440" w:right="1440"/>
        <w:rPr>
          <w:rFonts w:ascii="Arial" w:hAnsi="Arial"/>
        </w:rPr>
      </w:pPr>
      <w:r w:rsidRPr="00E044C7">
        <w:rPr>
          <w:rFonts w:ascii="Arial" w:hAnsi="Arial"/>
        </w:rPr>
        <w:t>During the time a person is performing an action he is necessarily in touch with the movements of his body in a certain way, whereas he is necessarily not in touch with them in that way when movements of his body are occurring without his making them.  A theory that is limited to describing causes prior to the occurrences of actions and of mere bodily movements cannot possibly include an analysis of these two ways in which a person may be relat</w:t>
      </w:r>
      <w:r w:rsidR="00540272" w:rsidRPr="00E044C7">
        <w:rPr>
          <w:rFonts w:ascii="Arial" w:hAnsi="Arial"/>
        </w:rPr>
        <w:t>ed to the movements of his body</w:t>
      </w:r>
      <w:r w:rsidRPr="00E044C7">
        <w:rPr>
          <w:rFonts w:ascii="Arial" w:hAnsi="Arial"/>
        </w:rPr>
        <w:t xml:space="preserve"> (158).</w:t>
      </w:r>
    </w:p>
    <w:p w:rsidR="005D6BF4" w:rsidRPr="00E044C7" w:rsidRDefault="00540272" w:rsidP="00365761">
      <w:pPr>
        <w:widowControl w:val="0"/>
        <w:autoSpaceDE w:val="0"/>
        <w:autoSpaceDN w:val="0"/>
        <w:adjustRightInd w:val="0"/>
        <w:spacing w:line="480" w:lineRule="auto"/>
        <w:rPr>
          <w:rFonts w:ascii="Arial" w:hAnsi="Arial"/>
        </w:rPr>
      </w:pPr>
      <w:r w:rsidRPr="00E044C7">
        <w:rPr>
          <w:rFonts w:ascii="Arial" w:hAnsi="Arial"/>
        </w:rPr>
        <w:tab/>
      </w:r>
      <w:r w:rsidR="005D6BF4" w:rsidRPr="00E044C7">
        <w:rPr>
          <w:rFonts w:ascii="Arial" w:hAnsi="Arial"/>
        </w:rPr>
        <w:t xml:space="preserve">The second problem for </w:t>
      </w:r>
      <w:r w:rsidR="00D347A1" w:rsidRPr="00E044C7">
        <w:rPr>
          <w:rFonts w:ascii="Arial" w:hAnsi="Arial"/>
        </w:rPr>
        <w:t>a causal theory of action</w:t>
      </w:r>
      <w:r w:rsidR="00366ACD" w:rsidRPr="00E044C7">
        <w:rPr>
          <w:rFonts w:ascii="Arial" w:hAnsi="Arial"/>
        </w:rPr>
        <w:t xml:space="preserve"> </w:t>
      </w:r>
      <w:r w:rsidR="00D347A1" w:rsidRPr="00E044C7">
        <w:rPr>
          <w:rFonts w:ascii="Arial" w:hAnsi="Arial"/>
        </w:rPr>
        <w:t xml:space="preserve">is that it faces alleged counterexamples in the form of </w:t>
      </w:r>
      <w:r w:rsidR="00366ACD" w:rsidRPr="00E044C7">
        <w:rPr>
          <w:rFonts w:ascii="Arial" w:hAnsi="Arial"/>
        </w:rPr>
        <w:t>deviant causal chain</w:t>
      </w:r>
      <w:r w:rsidR="00D347A1" w:rsidRPr="00E044C7">
        <w:rPr>
          <w:rFonts w:ascii="Arial" w:hAnsi="Arial"/>
        </w:rPr>
        <w:t xml:space="preserve">s.  </w:t>
      </w:r>
      <w:r w:rsidR="00366ACD" w:rsidRPr="00E044C7">
        <w:rPr>
          <w:rFonts w:ascii="Arial" w:hAnsi="Arial"/>
        </w:rPr>
        <w:t>The idea here is that, no matter what causal antecedents the causal theorist isolates as the ones relevant to</w:t>
      </w:r>
      <w:r w:rsidR="00A30653" w:rsidRPr="00E044C7">
        <w:rPr>
          <w:rFonts w:ascii="Arial" w:hAnsi="Arial"/>
        </w:rPr>
        <w:t xml:space="preserve"> distinguishing action from non</w:t>
      </w:r>
      <w:r w:rsidR="00366ACD" w:rsidRPr="00E044C7">
        <w:rPr>
          <w:rFonts w:ascii="Arial" w:hAnsi="Arial"/>
        </w:rPr>
        <w:t>action, a counterexample may be generated showing that these causal antecedents hold, but that the ensuing bodily movement nonetheless does not count as an action.</w:t>
      </w:r>
      <w:r w:rsidR="00FE7F2E" w:rsidRPr="00E044C7">
        <w:rPr>
          <w:rFonts w:ascii="Arial" w:hAnsi="Arial"/>
        </w:rPr>
        <w:t xml:space="preserve">  Frankfurt</w:t>
      </w:r>
      <w:r w:rsidRPr="00E044C7">
        <w:rPr>
          <w:rFonts w:ascii="Arial" w:hAnsi="Arial"/>
        </w:rPr>
        <w:t xml:space="preserve"> (1978)</w:t>
      </w:r>
      <w:r w:rsidR="00FE7F2E" w:rsidRPr="00E044C7">
        <w:rPr>
          <w:rFonts w:ascii="Arial" w:hAnsi="Arial"/>
        </w:rPr>
        <w:t xml:space="preserve"> </w:t>
      </w:r>
      <w:r w:rsidR="00366ACD" w:rsidRPr="00E044C7">
        <w:rPr>
          <w:rFonts w:ascii="Arial" w:hAnsi="Arial"/>
        </w:rPr>
        <w:t xml:space="preserve">insists that the moral to </w:t>
      </w:r>
      <w:r w:rsidR="00A30653" w:rsidRPr="00E044C7">
        <w:rPr>
          <w:rFonts w:ascii="Arial" w:hAnsi="Arial"/>
        </w:rPr>
        <w:t>take</w:t>
      </w:r>
      <w:r w:rsidRPr="00E044C7">
        <w:rPr>
          <w:rFonts w:ascii="Arial" w:hAnsi="Arial"/>
        </w:rPr>
        <w:t xml:space="preserve"> from these alleged counterexamples </w:t>
      </w:r>
      <w:r w:rsidR="00366ACD" w:rsidRPr="00E044C7">
        <w:rPr>
          <w:rFonts w:ascii="Arial" w:hAnsi="Arial"/>
        </w:rPr>
        <w:t>is that a theory of action must focus on more than just the events leading up to the action.</w:t>
      </w:r>
    </w:p>
    <w:p w:rsidR="00293F4A" w:rsidRPr="00E044C7" w:rsidRDefault="00A30653" w:rsidP="00365761">
      <w:pPr>
        <w:widowControl w:val="0"/>
        <w:autoSpaceDE w:val="0"/>
        <w:autoSpaceDN w:val="0"/>
        <w:adjustRightInd w:val="0"/>
        <w:spacing w:line="480" w:lineRule="auto"/>
        <w:rPr>
          <w:rFonts w:ascii="Arial" w:hAnsi="Arial"/>
        </w:rPr>
      </w:pPr>
      <w:r w:rsidRPr="00E044C7">
        <w:rPr>
          <w:rFonts w:ascii="Arial" w:hAnsi="Arial"/>
        </w:rPr>
        <w:tab/>
        <w:t>The remedy to both problems, on</w:t>
      </w:r>
      <w:r w:rsidR="005D6BF4" w:rsidRPr="00E044C7">
        <w:rPr>
          <w:rFonts w:ascii="Arial" w:hAnsi="Arial"/>
        </w:rPr>
        <w:t xml:space="preserve"> Frankfurt’s</w:t>
      </w:r>
      <w:r w:rsidR="00540272" w:rsidRPr="00E044C7">
        <w:rPr>
          <w:rFonts w:ascii="Arial" w:hAnsi="Arial"/>
        </w:rPr>
        <w:t xml:space="preserve"> (1978)</w:t>
      </w:r>
      <w:r w:rsidR="005D6BF4" w:rsidRPr="00E044C7">
        <w:rPr>
          <w:rFonts w:ascii="Arial" w:hAnsi="Arial"/>
        </w:rPr>
        <w:t xml:space="preserve"> view, and as hinted in the </w:t>
      </w:r>
      <w:r w:rsidR="00540272" w:rsidRPr="00E044C7">
        <w:rPr>
          <w:rFonts w:ascii="Arial" w:hAnsi="Arial"/>
        </w:rPr>
        <w:t>preceding quotation</w:t>
      </w:r>
      <w:r w:rsidR="005D6BF4" w:rsidRPr="00E044C7">
        <w:rPr>
          <w:rFonts w:ascii="Arial" w:hAnsi="Arial"/>
        </w:rPr>
        <w:t>, is to distinguish actions from nonactions on the</w:t>
      </w:r>
      <w:r w:rsidR="00A72D08" w:rsidRPr="00E044C7">
        <w:rPr>
          <w:rFonts w:ascii="Arial" w:hAnsi="Arial"/>
        </w:rPr>
        <w:t xml:space="preserve"> sole</w:t>
      </w:r>
      <w:r w:rsidR="005D6BF4" w:rsidRPr="00E044C7">
        <w:rPr>
          <w:rFonts w:ascii="Arial" w:hAnsi="Arial"/>
        </w:rPr>
        <w:t xml:space="preserve"> basis of the guidance relationship that holds between an agent and her bodily movements</w:t>
      </w:r>
      <w:r w:rsidR="00A72D08" w:rsidRPr="00E044C7">
        <w:rPr>
          <w:rFonts w:ascii="Arial" w:hAnsi="Arial"/>
        </w:rPr>
        <w:t xml:space="preserve"> </w:t>
      </w:r>
      <w:r w:rsidR="00A72D08" w:rsidRPr="00E044C7">
        <w:rPr>
          <w:rFonts w:ascii="Arial" w:hAnsi="Arial"/>
          <w:i/>
        </w:rPr>
        <w:t>as they are happening</w:t>
      </w:r>
      <w:r w:rsidR="005D6BF4" w:rsidRPr="00E044C7">
        <w:rPr>
          <w:rFonts w:ascii="Arial" w:hAnsi="Arial"/>
        </w:rPr>
        <w:t xml:space="preserve">.  </w:t>
      </w:r>
      <w:r w:rsidR="00FE7F2E" w:rsidRPr="00E044C7">
        <w:rPr>
          <w:rFonts w:ascii="Arial" w:hAnsi="Arial"/>
        </w:rPr>
        <w:t xml:space="preserve">Thus, Frankfurt proposes what might be called a </w:t>
      </w:r>
      <w:r w:rsidR="00FE7F2E" w:rsidRPr="00E044C7">
        <w:rPr>
          <w:rFonts w:ascii="Arial" w:hAnsi="Arial"/>
          <w:i/>
        </w:rPr>
        <w:t>guidance theory of action</w:t>
      </w:r>
      <w:r w:rsidR="005D6BF4" w:rsidRPr="00E044C7">
        <w:rPr>
          <w:rFonts w:ascii="Arial" w:hAnsi="Arial"/>
        </w:rPr>
        <w:t>.</w:t>
      </w:r>
      <w:r w:rsidR="00A72D08" w:rsidRPr="00E044C7">
        <w:rPr>
          <w:rFonts w:ascii="Arial" w:hAnsi="Arial"/>
        </w:rPr>
        <w:t xml:space="preserve">  The task for the action theorist, then, is to articulate the nature of this guidance relationship.</w:t>
      </w:r>
    </w:p>
    <w:p w:rsidR="007C3C5F" w:rsidRPr="00E044C7" w:rsidRDefault="00293F4A" w:rsidP="00365761">
      <w:pPr>
        <w:widowControl w:val="0"/>
        <w:autoSpaceDE w:val="0"/>
        <w:autoSpaceDN w:val="0"/>
        <w:adjustRightInd w:val="0"/>
        <w:spacing w:line="480" w:lineRule="auto"/>
        <w:rPr>
          <w:rFonts w:ascii="Arial" w:hAnsi="Arial"/>
        </w:rPr>
      </w:pPr>
      <w:r w:rsidRPr="00E044C7">
        <w:rPr>
          <w:rFonts w:ascii="Arial" w:hAnsi="Arial"/>
        </w:rPr>
        <w:tab/>
      </w:r>
      <w:r w:rsidR="001717F2" w:rsidRPr="00E044C7">
        <w:rPr>
          <w:rFonts w:ascii="Arial" w:hAnsi="Arial"/>
        </w:rPr>
        <w:t>I agree with Frankfurt</w:t>
      </w:r>
      <w:r w:rsidR="00540272" w:rsidRPr="00E044C7">
        <w:rPr>
          <w:rFonts w:ascii="Arial" w:hAnsi="Arial"/>
        </w:rPr>
        <w:t xml:space="preserve"> (1978)</w:t>
      </w:r>
      <w:r w:rsidR="001717F2" w:rsidRPr="00E044C7">
        <w:rPr>
          <w:rFonts w:ascii="Arial" w:hAnsi="Arial"/>
        </w:rPr>
        <w:t xml:space="preserve"> that the causal theory of action cannot provide a satisfactory analysis of the nature of action.  </w:t>
      </w:r>
      <w:r w:rsidR="007C6C57" w:rsidRPr="00E044C7">
        <w:rPr>
          <w:rFonts w:ascii="Arial" w:hAnsi="Arial"/>
        </w:rPr>
        <w:t>After all, actions are not static entities; they are events unfolding in time.  So, if one would like to capture the nat</w:t>
      </w:r>
      <w:r w:rsidR="00D05CB1" w:rsidRPr="00E044C7">
        <w:rPr>
          <w:rFonts w:ascii="Arial" w:hAnsi="Arial"/>
        </w:rPr>
        <w:t xml:space="preserve">ure of actions, one must include in their account a full treatment of their </w:t>
      </w:r>
      <w:r w:rsidR="007C6C57" w:rsidRPr="00E044C7">
        <w:rPr>
          <w:rFonts w:ascii="Arial" w:hAnsi="Arial"/>
        </w:rPr>
        <w:t>dynamic properties.  Ca</w:t>
      </w:r>
      <w:r w:rsidR="007C34CF" w:rsidRPr="00E044C7">
        <w:rPr>
          <w:rFonts w:ascii="Arial" w:hAnsi="Arial"/>
        </w:rPr>
        <w:t>usal antecedents of a cer</w:t>
      </w:r>
      <w:r w:rsidR="007C6C57" w:rsidRPr="00E044C7">
        <w:rPr>
          <w:rFonts w:ascii="Arial" w:hAnsi="Arial"/>
        </w:rPr>
        <w:t xml:space="preserve">tain kind are therefore not </w:t>
      </w:r>
      <w:r w:rsidR="007C34CF" w:rsidRPr="00E044C7">
        <w:rPr>
          <w:rFonts w:ascii="Arial" w:hAnsi="Arial"/>
        </w:rPr>
        <w:t xml:space="preserve">sufficient for something to be an action.  </w:t>
      </w:r>
      <w:r w:rsidR="001717F2" w:rsidRPr="00E044C7">
        <w:rPr>
          <w:rFonts w:ascii="Arial" w:hAnsi="Arial"/>
        </w:rPr>
        <w:tab/>
      </w:r>
      <w:r w:rsidR="00FC2568" w:rsidRPr="00E044C7">
        <w:rPr>
          <w:rFonts w:ascii="Arial" w:hAnsi="Arial"/>
        </w:rPr>
        <w:t xml:space="preserve">But in the same way that the causal </w:t>
      </w:r>
      <w:r w:rsidR="00E91394" w:rsidRPr="00E044C7">
        <w:rPr>
          <w:rFonts w:ascii="Arial" w:hAnsi="Arial"/>
        </w:rPr>
        <w:t>theory falls short for ignoring too much</w:t>
      </w:r>
      <w:r w:rsidR="00FC2568" w:rsidRPr="00E044C7">
        <w:rPr>
          <w:rFonts w:ascii="Arial" w:hAnsi="Arial"/>
        </w:rPr>
        <w:t xml:space="preserve">, </w:t>
      </w:r>
      <w:r w:rsidR="00D05CB1" w:rsidRPr="00E044C7">
        <w:rPr>
          <w:rFonts w:ascii="Arial" w:hAnsi="Arial"/>
        </w:rPr>
        <w:t>so, too, does Frankfurt’s</w:t>
      </w:r>
      <w:r w:rsidR="00DF541B" w:rsidRPr="00E044C7">
        <w:rPr>
          <w:rFonts w:ascii="Arial" w:hAnsi="Arial"/>
        </w:rPr>
        <w:t xml:space="preserve"> </w:t>
      </w:r>
      <w:r w:rsidR="00540272" w:rsidRPr="00E044C7">
        <w:rPr>
          <w:rFonts w:ascii="Arial" w:hAnsi="Arial"/>
        </w:rPr>
        <w:t xml:space="preserve">(1978) </w:t>
      </w:r>
      <w:r w:rsidR="00DF541B" w:rsidRPr="00E044C7">
        <w:rPr>
          <w:rFonts w:ascii="Arial" w:hAnsi="Arial"/>
        </w:rPr>
        <w:t>guidance theory</w:t>
      </w:r>
      <w:r w:rsidR="00FC2568" w:rsidRPr="00E044C7">
        <w:rPr>
          <w:rFonts w:ascii="Arial" w:hAnsi="Arial"/>
        </w:rPr>
        <w:t>.  This is because a broader construal of the relationship between an agent and her action is needed—</w:t>
      </w:r>
      <w:r w:rsidR="00DF541B" w:rsidRPr="00E044C7">
        <w:rPr>
          <w:rFonts w:ascii="Arial" w:hAnsi="Arial"/>
        </w:rPr>
        <w:t xml:space="preserve">not one that focuses exclusively </w:t>
      </w:r>
      <w:r w:rsidR="00FC2568" w:rsidRPr="00E044C7">
        <w:rPr>
          <w:rFonts w:ascii="Arial" w:hAnsi="Arial"/>
        </w:rPr>
        <w:t>on what happens before the bodily movement, as the causal theory does, nor one that focuses on</w:t>
      </w:r>
      <w:r w:rsidR="007C34CF" w:rsidRPr="00E044C7">
        <w:rPr>
          <w:rFonts w:ascii="Arial" w:hAnsi="Arial"/>
        </w:rPr>
        <w:t>ly on</w:t>
      </w:r>
      <w:r w:rsidR="00FC2568" w:rsidRPr="00E044C7">
        <w:rPr>
          <w:rFonts w:ascii="Arial" w:hAnsi="Arial"/>
        </w:rPr>
        <w:t xml:space="preserve"> what happens during the movemen</w:t>
      </w:r>
      <w:r w:rsidR="00DF541B" w:rsidRPr="00E044C7">
        <w:rPr>
          <w:rFonts w:ascii="Arial" w:hAnsi="Arial"/>
        </w:rPr>
        <w:t xml:space="preserve">t, as Frankfurt’s </w:t>
      </w:r>
      <w:r w:rsidR="007C34CF" w:rsidRPr="00E044C7">
        <w:rPr>
          <w:rFonts w:ascii="Arial" w:hAnsi="Arial"/>
        </w:rPr>
        <w:t>guidance</w:t>
      </w:r>
      <w:r w:rsidR="00DF541B" w:rsidRPr="00E044C7">
        <w:rPr>
          <w:rFonts w:ascii="Arial" w:hAnsi="Arial"/>
        </w:rPr>
        <w:t xml:space="preserve"> theory </w:t>
      </w:r>
      <w:r w:rsidR="007C34CF" w:rsidRPr="00E044C7">
        <w:rPr>
          <w:rFonts w:ascii="Arial" w:hAnsi="Arial"/>
        </w:rPr>
        <w:t>does--</w:t>
      </w:r>
      <w:r w:rsidR="00FC2568" w:rsidRPr="00E044C7">
        <w:rPr>
          <w:rFonts w:ascii="Arial" w:hAnsi="Arial"/>
        </w:rPr>
        <w:t xml:space="preserve">but one that </w:t>
      </w:r>
      <w:r w:rsidR="007C34CF" w:rsidRPr="00E044C7">
        <w:rPr>
          <w:rFonts w:ascii="Arial" w:hAnsi="Arial"/>
        </w:rPr>
        <w:t xml:space="preserve">takes into account what </w:t>
      </w:r>
      <w:r w:rsidR="001E1F31" w:rsidRPr="00E044C7">
        <w:rPr>
          <w:rFonts w:ascii="Arial" w:hAnsi="Arial"/>
        </w:rPr>
        <w:t>happens leading up to the movement and throughout its unfolding</w:t>
      </w:r>
      <w:r w:rsidR="00A72D08" w:rsidRPr="00E044C7">
        <w:rPr>
          <w:rFonts w:ascii="Arial" w:hAnsi="Arial"/>
        </w:rPr>
        <w:t xml:space="preserve">.  Adopting this wider lens </w:t>
      </w:r>
      <w:r w:rsidR="001717F2" w:rsidRPr="00E044C7">
        <w:rPr>
          <w:rFonts w:ascii="Arial" w:hAnsi="Arial"/>
        </w:rPr>
        <w:t xml:space="preserve">also </w:t>
      </w:r>
      <w:r w:rsidR="00A72D08" w:rsidRPr="00E044C7">
        <w:rPr>
          <w:rFonts w:ascii="Arial" w:hAnsi="Arial"/>
        </w:rPr>
        <w:t>allows us to deal with the</w:t>
      </w:r>
      <w:r w:rsidR="001717F2" w:rsidRPr="00E044C7">
        <w:rPr>
          <w:rFonts w:ascii="Arial" w:hAnsi="Arial"/>
        </w:rPr>
        <w:t xml:space="preserve"> alleged problem of </w:t>
      </w:r>
      <w:r w:rsidR="00A72D08" w:rsidRPr="00E044C7">
        <w:rPr>
          <w:rFonts w:ascii="Arial" w:hAnsi="Arial"/>
        </w:rPr>
        <w:t>causal deviance, since no phase of the action is ignored</w:t>
      </w:r>
      <w:r w:rsidR="001717F2" w:rsidRPr="00E044C7">
        <w:rPr>
          <w:rFonts w:ascii="Arial" w:hAnsi="Arial"/>
        </w:rPr>
        <w:t>.</w:t>
      </w:r>
      <w:r w:rsidR="000C585D" w:rsidRPr="00E044C7">
        <w:rPr>
          <w:rStyle w:val="FootnoteReference"/>
          <w:rFonts w:ascii="Arial" w:hAnsi="Arial"/>
        </w:rPr>
        <w:footnoteReference w:id="4"/>
      </w:r>
      <w:r w:rsidR="001717F2" w:rsidRPr="00E044C7">
        <w:rPr>
          <w:rFonts w:ascii="Arial" w:hAnsi="Arial"/>
        </w:rPr>
        <w:t xml:space="preserve">  I now turn </w:t>
      </w:r>
      <w:r w:rsidR="00A30653" w:rsidRPr="00E044C7">
        <w:rPr>
          <w:rFonts w:ascii="Arial" w:hAnsi="Arial"/>
        </w:rPr>
        <w:t xml:space="preserve">to the control </w:t>
      </w:r>
      <w:r w:rsidR="00540272" w:rsidRPr="00E044C7">
        <w:rPr>
          <w:rFonts w:ascii="Arial" w:hAnsi="Arial"/>
        </w:rPr>
        <w:t>theory of action, which is intended</w:t>
      </w:r>
      <w:r w:rsidR="00A30653" w:rsidRPr="00E044C7">
        <w:rPr>
          <w:rFonts w:ascii="Arial" w:hAnsi="Arial"/>
        </w:rPr>
        <w:t xml:space="preserve"> to provide us with this wider lens.</w:t>
      </w:r>
    </w:p>
    <w:p w:rsidR="00ED3C73" w:rsidRPr="00E044C7" w:rsidRDefault="00B64205" w:rsidP="00FE2780">
      <w:pPr>
        <w:widowControl w:val="0"/>
        <w:autoSpaceDE w:val="0"/>
        <w:autoSpaceDN w:val="0"/>
        <w:adjustRightInd w:val="0"/>
        <w:spacing w:line="480" w:lineRule="auto"/>
        <w:rPr>
          <w:rFonts w:ascii="Arial" w:hAnsi="Arial"/>
        </w:rPr>
      </w:pPr>
      <w:r w:rsidRPr="00E044C7">
        <w:rPr>
          <w:rFonts w:ascii="Arial" w:hAnsi="Arial"/>
        </w:rPr>
        <w:tab/>
      </w:r>
      <w:r w:rsidR="004A3635" w:rsidRPr="00E044C7">
        <w:rPr>
          <w:rFonts w:ascii="Arial" w:hAnsi="Arial"/>
        </w:rPr>
        <w:t>Recall that on a control theory of action,</w:t>
      </w:r>
      <w:r w:rsidR="007C3C5F" w:rsidRPr="00E044C7">
        <w:rPr>
          <w:rFonts w:ascii="Arial" w:hAnsi="Arial"/>
        </w:rPr>
        <w:t xml:space="preserve"> a bodily movement is an action if and only if it</w:t>
      </w:r>
      <w:r w:rsidRPr="00E044C7">
        <w:rPr>
          <w:rFonts w:ascii="Arial" w:hAnsi="Arial"/>
        </w:rPr>
        <w:t xml:space="preserve"> is under the agent’s control.  Being controlled in some way by the agent is what distinguishes actions from nonactions.  </w:t>
      </w:r>
      <w:r w:rsidR="007C3C5F" w:rsidRPr="00E044C7">
        <w:rPr>
          <w:rFonts w:ascii="Arial" w:hAnsi="Arial"/>
        </w:rPr>
        <w:t>But, of course, here arises the question of what it is for a bodily movement to be under an agent’s control.</w:t>
      </w:r>
      <w:r w:rsidR="00A72D08" w:rsidRPr="00E044C7">
        <w:rPr>
          <w:rFonts w:ascii="Arial" w:hAnsi="Arial"/>
        </w:rPr>
        <w:t xml:space="preserve">  Indeed, coming up with an adequate theory of control is the main task of the control theorist.</w:t>
      </w:r>
      <w:r w:rsidR="00052DE2" w:rsidRPr="00E044C7">
        <w:rPr>
          <w:rFonts w:ascii="Arial" w:hAnsi="Arial"/>
        </w:rPr>
        <w:t xml:space="preserve">  </w:t>
      </w:r>
      <w:r w:rsidR="00ED3C73" w:rsidRPr="00E044C7">
        <w:rPr>
          <w:rFonts w:ascii="Arial" w:hAnsi="Arial"/>
        </w:rPr>
        <w:t xml:space="preserve">There is much ground to cover in this area, and I will not be able to go into </w:t>
      </w:r>
      <w:r w:rsidR="00540272" w:rsidRPr="00E044C7">
        <w:rPr>
          <w:rFonts w:ascii="Arial" w:hAnsi="Arial"/>
        </w:rPr>
        <w:t xml:space="preserve">as much detail as I would like.  </w:t>
      </w:r>
      <w:r w:rsidR="00ED3C73" w:rsidRPr="00E044C7">
        <w:rPr>
          <w:rFonts w:ascii="Arial" w:hAnsi="Arial"/>
        </w:rPr>
        <w:t xml:space="preserve">Still, I </w:t>
      </w:r>
      <w:r w:rsidR="00A72D08" w:rsidRPr="00E044C7">
        <w:rPr>
          <w:rFonts w:ascii="Arial" w:hAnsi="Arial"/>
        </w:rPr>
        <w:t xml:space="preserve">will </w:t>
      </w:r>
      <w:r w:rsidR="00ED3C73" w:rsidRPr="00E044C7">
        <w:rPr>
          <w:rFonts w:ascii="Arial" w:hAnsi="Arial"/>
        </w:rPr>
        <w:t>sketch the view that I wish to defend.</w:t>
      </w:r>
    </w:p>
    <w:p w:rsidR="00ED3C73" w:rsidRPr="00E044C7" w:rsidRDefault="00ED3C73" w:rsidP="00FE2780">
      <w:pPr>
        <w:widowControl w:val="0"/>
        <w:autoSpaceDE w:val="0"/>
        <w:autoSpaceDN w:val="0"/>
        <w:adjustRightInd w:val="0"/>
        <w:spacing w:line="480" w:lineRule="auto"/>
        <w:rPr>
          <w:rFonts w:ascii="Arial" w:hAnsi="Arial"/>
        </w:rPr>
      </w:pPr>
      <w:r w:rsidRPr="00E044C7">
        <w:rPr>
          <w:rFonts w:ascii="Arial" w:hAnsi="Arial"/>
        </w:rPr>
        <w:tab/>
      </w:r>
      <w:r w:rsidR="00EB46BA" w:rsidRPr="00E044C7">
        <w:rPr>
          <w:rFonts w:ascii="Arial" w:hAnsi="Arial"/>
        </w:rPr>
        <w:t xml:space="preserve">I will </w:t>
      </w:r>
      <w:r w:rsidR="00052DE2" w:rsidRPr="00E044C7">
        <w:rPr>
          <w:rFonts w:ascii="Arial" w:hAnsi="Arial"/>
        </w:rPr>
        <w:t xml:space="preserve">defend a view on which an agent A is in control of a bodily movement B if and only if A initiates </w:t>
      </w:r>
      <w:r w:rsidR="007E2D6F" w:rsidRPr="00E044C7">
        <w:rPr>
          <w:rFonts w:ascii="Arial" w:hAnsi="Arial"/>
        </w:rPr>
        <w:t>and guides</w:t>
      </w:r>
      <w:r w:rsidR="0093237B">
        <w:rPr>
          <w:rFonts w:ascii="Arial" w:hAnsi="Arial"/>
        </w:rPr>
        <w:t xml:space="preserve"> B.  In addition, I will</w:t>
      </w:r>
      <w:r w:rsidR="00F92C59" w:rsidRPr="00E044C7">
        <w:rPr>
          <w:rFonts w:ascii="Arial" w:hAnsi="Arial"/>
        </w:rPr>
        <w:t xml:space="preserve"> </w:t>
      </w:r>
      <w:r w:rsidR="0007591F" w:rsidRPr="00E044C7">
        <w:rPr>
          <w:rFonts w:ascii="Arial" w:hAnsi="Arial"/>
        </w:rPr>
        <w:t xml:space="preserve">take my lead from </w:t>
      </w:r>
      <w:r w:rsidR="00B43CF3" w:rsidRPr="00E044C7">
        <w:rPr>
          <w:rFonts w:ascii="Arial" w:hAnsi="Arial"/>
        </w:rPr>
        <w:t xml:space="preserve">theorists that </w:t>
      </w:r>
      <w:r w:rsidR="0007591F" w:rsidRPr="00E044C7">
        <w:rPr>
          <w:rFonts w:ascii="Arial" w:hAnsi="Arial"/>
        </w:rPr>
        <w:t>treat control as a multi-level phenomenon</w:t>
      </w:r>
      <w:r w:rsidR="00B43CF3" w:rsidRPr="00E044C7">
        <w:rPr>
          <w:rFonts w:ascii="Arial" w:hAnsi="Arial"/>
        </w:rPr>
        <w:t xml:space="preserve"> (</w:t>
      </w:r>
      <w:r w:rsidR="007D217C" w:rsidRPr="00E044C7">
        <w:rPr>
          <w:rFonts w:ascii="Arial" w:hAnsi="Arial"/>
        </w:rPr>
        <w:t xml:space="preserve">Norman &amp; Shallice, 1986; </w:t>
      </w:r>
      <w:r w:rsidR="00B43CF3" w:rsidRPr="00E044C7">
        <w:rPr>
          <w:rFonts w:ascii="Arial" w:hAnsi="Arial"/>
        </w:rPr>
        <w:t>Pacherie, 2008)</w:t>
      </w:r>
      <w:r w:rsidR="0007591F" w:rsidRPr="00E044C7">
        <w:rPr>
          <w:rFonts w:ascii="Arial" w:hAnsi="Arial"/>
        </w:rPr>
        <w:t>.  As such, I distinguish between two levels</w:t>
      </w:r>
      <w:r w:rsidR="00F92C59" w:rsidRPr="00E044C7">
        <w:rPr>
          <w:rFonts w:ascii="Arial" w:hAnsi="Arial"/>
        </w:rPr>
        <w:t xml:space="preserve"> of control, each involving their own corresponding brand of initiation and guidance:  (i) </w:t>
      </w:r>
      <w:r w:rsidR="001D0D7C" w:rsidRPr="00E044C7">
        <w:rPr>
          <w:rFonts w:ascii="Arial" w:hAnsi="Arial"/>
        </w:rPr>
        <w:t>intentional control</w:t>
      </w:r>
      <w:r w:rsidR="00F92C59" w:rsidRPr="00E044C7">
        <w:rPr>
          <w:rFonts w:ascii="Arial" w:hAnsi="Arial"/>
        </w:rPr>
        <w:t>, and (ii) automatic control.</w:t>
      </w:r>
      <w:r w:rsidRPr="00E044C7">
        <w:rPr>
          <w:rFonts w:ascii="Arial" w:hAnsi="Arial"/>
        </w:rPr>
        <w:t xml:space="preserve">  </w:t>
      </w:r>
      <w:r w:rsidR="00972E58" w:rsidRPr="00E044C7">
        <w:rPr>
          <w:rFonts w:ascii="Arial" w:hAnsi="Arial"/>
        </w:rPr>
        <w:t xml:space="preserve">Before saying more about these two different kinds of control, </w:t>
      </w:r>
      <w:r w:rsidR="00F578B4" w:rsidRPr="00E044C7">
        <w:rPr>
          <w:rFonts w:ascii="Arial" w:hAnsi="Arial"/>
        </w:rPr>
        <w:t xml:space="preserve">and about the nature of guidance and initiation involved in them, </w:t>
      </w:r>
      <w:r w:rsidR="00FA43A4" w:rsidRPr="00E044C7">
        <w:rPr>
          <w:rFonts w:ascii="Arial" w:hAnsi="Arial"/>
        </w:rPr>
        <w:t xml:space="preserve">it will be useful to </w:t>
      </w:r>
      <w:r w:rsidR="00540272" w:rsidRPr="00E044C7">
        <w:rPr>
          <w:rFonts w:ascii="Arial" w:hAnsi="Arial"/>
        </w:rPr>
        <w:t xml:space="preserve">lay down some further </w:t>
      </w:r>
      <w:r w:rsidR="007C6C57" w:rsidRPr="00E044C7">
        <w:rPr>
          <w:rFonts w:ascii="Arial" w:hAnsi="Arial"/>
        </w:rPr>
        <w:t>groundwork.</w:t>
      </w:r>
      <w:r w:rsidR="00B64205" w:rsidRPr="00E044C7">
        <w:rPr>
          <w:rFonts w:ascii="Arial" w:hAnsi="Arial"/>
        </w:rPr>
        <w:t xml:space="preserve">  </w:t>
      </w:r>
      <w:r w:rsidR="003327AC" w:rsidRPr="00E044C7">
        <w:rPr>
          <w:rFonts w:ascii="Arial" w:hAnsi="Arial"/>
        </w:rPr>
        <w:t xml:space="preserve">More specifically, </w:t>
      </w:r>
      <w:r w:rsidRPr="00E044C7">
        <w:rPr>
          <w:rFonts w:ascii="Arial" w:hAnsi="Arial"/>
        </w:rPr>
        <w:t>we must distinguish between different kinds of intention</w:t>
      </w:r>
      <w:r w:rsidR="003327AC" w:rsidRPr="00E044C7">
        <w:rPr>
          <w:rFonts w:ascii="Arial" w:hAnsi="Arial"/>
        </w:rPr>
        <w:t xml:space="preserve">, </w:t>
      </w:r>
      <w:r w:rsidR="00540272" w:rsidRPr="00E044C7">
        <w:rPr>
          <w:rFonts w:ascii="Arial" w:hAnsi="Arial"/>
        </w:rPr>
        <w:t xml:space="preserve">and specify their central features, </w:t>
      </w:r>
      <w:r w:rsidR="003327AC" w:rsidRPr="00E044C7">
        <w:rPr>
          <w:rFonts w:ascii="Arial" w:hAnsi="Arial"/>
        </w:rPr>
        <w:t xml:space="preserve">which </w:t>
      </w:r>
      <w:r w:rsidR="00540272" w:rsidRPr="00E044C7">
        <w:rPr>
          <w:rFonts w:ascii="Arial" w:hAnsi="Arial"/>
        </w:rPr>
        <w:t>will figure</w:t>
      </w:r>
      <w:r w:rsidR="00C2452A" w:rsidRPr="00E044C7">
        <w:rPr>
          <w:rFonts w:ascii="Arial" w:hAnsi="Arial"/>
        </w:rPr>
        <w:t xml:space="preserve"> centrally in what follows</w:t>
      </w:r>
      <w:r w:rsidR="003327AC" w:rsidRPr="00E044C7">
        <w:rPr>
          <w:rFonts w:ascii="Arial" w:hAnsi="Arial"/>
        </w:rPr>
        <w:t xml:space="preserve">.  </w:t>
      </w:r>
    </w:p>
    <w:p w:rsidR="008110A6" w:rsidRPr="00E044C7" w:rsidRDefault="00ED3C73" w:rsidP="00FE2780">
      <w:pPr>
        <w:widowControl w:val="0"/>
        <w:autoSpaceDE w:val="0"/>
        <w:autoSpaceDN w:val="0"/>
        <w:adjustRightInd w:val="0"/>
        <w:spacing w:line="480" w:lineRule="auto"/>
        <w:rPr>
          <w:rFonts w:ascii="Arial" w:hAnsi="Arial"/>
        </w:rPr>
      </w:pPr>
      <w:r w:rsidRPr="00E044C7">
        <w:rPr>
          <w:rFonts w:ascii="Arial" w:hAnsi="Arial"/>
        </w:rPr>
        <w:tab/>
      </w:r>
      <w:r w:rsidR="009E112E" w:rsidRPr="00E044C7">
        <w:rPr>
          <w:rFonts w:ascii="Arial" w:hAnsi="Arial"/>
        </w:rPr>
        <w:t xml:space="preserve">I will highlight three features of intention that will </w:t>
      </w:r>
      <w:r w:rsidR="004968F7" w:rsidRPr="00E044C7">
        <w:rPr>
          <w:rFonts w:ascii="Arial" w:hAnsi="Arial"/>
        </w:rPr>
        <w:t xml:space="preserve">be especially relevant for </w:t>
      </w:r>
      <w:r w:rsidR="009E112E" w:rsidRPr="00E044C7">
        <w:rPr>
          <w:rFonts w:ascii="Arial" w:hAnsi="Arial"/>
        </w:rPr>
        <w:t>what is to come.</w:t>
      </w:r>
      <w:r w:rsidR="00AA181A" w:rsidRPr="00E044C7">
        <w:rPr>
          <w:rStyle w:val="FootnoteReference"/>
          <w:rFonts w:ascii="Arial" w:hAnsi="Arial"/>
        </w:rPr>
        <w:footnoteReference w:id="5"/>
      </w:r>
      <w:r w:rsidR="009E112E" w:rsidRPr="00E044C7">
        <w:rPr>
          <w:rFonts w:ascii="Arial" w:hAnsi="Arial"/>
        </w:rPr>
        <w:t xml:space="preserve">  First, as ot</w:t>
      </w:r>
      <w:r w:rsidR="004968F7" w:rsidRPr="00E044C7">
        <w:rPr>
          <w:rFonts w:ascii="Arial" w:hAnsi="Arial"/>
        </w:rPr>
        <w:t xml:space="preserve">her theorists have held, intentions </w:t>
      </w:r>
      <w:r w:rsidR="009E112E" w:rsidRPr="00E044C7">
        <w:rPr>
          <w:rFonts w:ascii="Arial" w:hAnsi="Arial"/>
        </w:rPr>
        <w:t xml:space="preserve">play a role </w:t>
      </w:r>
      <w:r w:rsidR="00B64205" w:rsidRPr="00E044C7">
        <w:rPr>
          <w:rFonts w:ascii="Arial" w:hAnsi="Arial"/>
        </w:rPr>
        <w:t xml:space="preserve">in action guidance (Mele, </w:t>
      </w:r>
      <w:r w:rsidR="008110A6" w:rsidRPr="00E044C7">
        <w:rPr>
          <w:rFonts w:ascii="Arial" w:hAnsi="Arial"/>
        </w:rPr>
        <w:t xml:space="preserve">1989, </w:t>
      </w:r>
      <w:r w:rsidR="00F578B4" w:rsidRPr="00E044C7">
        <w:rPr>
          <w:rFonts w:ascii="Arial" w:hAnsi="Arial"/>
        </w:rPr>
        <w:t>1992; Brand, 1984; Thalberg, 1984</w:t>
      </w:r>
      <w:r w:rsidR="00D01065" w:rsidRPr="00E044C7">
        <w:rPr>
          <w:rFonts w:ascii="Arial" w:hAnsi="Arial"/>
        </w:rPr>
        <w:t xml:space="preserve">; Pacherie, </w:t>
      </w:r>
      <w:r w:rsidR="007A7F31" w:rsidRPr="00E044C7">
        <w:rPr>
          <w:rFonts w:ascii="Arial" w:hAnsi="Arial"/>
        </w:rPr>
        <w:t xml:space="preserve">2006, </w:t>
      </w:r>
      <w:r w:rsidR="00D01065" w:rsidRPr="00E044C7">
        <w:rPr>
          <w:rFonts w:ascii="Arial" w:hAnsi="Arial"/>
        </w:rPr>
        <w:t>2008</w:t>
      </w:r>
      <w:r w:rsidR="00F578B4" w:rsidRPr="00E044C7">
        <w:rPr>
          <w:rFonts w:ascii="Arial" w:hAnsi="Arial"/>
        </w:rPr>
        <w:t>)</w:t>
      </w:r>
      <w:r w:rsidR="008110A6" w:rsidRPr="00E044C7">
        <w:rPr>
          <w:rFonts w:ascii="Arial" w:hAnsi="Arial"/>
        </w:rPr>
        <w:t xml:space="preserve">.  </w:t>
      </w:r>
      <w:r w:rsidR="00AA181A" w:rsidRPr="00E044C7">
        <w:rPr>
          <w:rFonts w:ascii="Arial" w:hAnsi="Arial"/>
        </w:rPr>
        <w:t>They play this role in virtue of having representational properties th</w:t>
      </w:r>
      <w:r w:rsidR="002136E3" w:rsidRPr="00E044C7">
        <w:rPr>
          <w:rFonts w:ascii="Arial" w:hAnsi="Arial"/>
        </w:rPr>
        <w:t>at in some way determine how a given</w:t>
      </w:r>
      <w:r w:rsidR="00AA181A" w:rsidRPr="00E044C7">
        <w:rPr>
          <w:rFonts w:ascii="Arial" w:hAnsi="Arial"/>
        </w:rPr>
        <w:t xml:space="preserve"> action is to be performed from beginning to end.  </w:t>
      </w:r>
      <w:r w:rsidR="008110A6" w:rsidRPr="00E044C7">
        <w:rPr>
          <w:rFonts w:ascii="Arial" w:hAnsi="Arial"/>
        </w:rPr>
        <w:t xml:space="preserve">As Mele (1989) puts it, “[c]onsider my intention to make myself a cup of tea.  The intention incorporates a plan for making tea:  first, fill the pot with water; then place the pot on the hot-plate; and so.  In executing the intention, </w:t>
      </w:r>
      <w:r w:rsidR="009E112E" w:rsidRPr="00E044C7">
        <w:rPr>
          <w:rFonts w:ascii="Arial" w:hAnsi="Arial"/>
        </w:rPr>
        <w:t>I am guided by t</w:t>
      </w:r>
      <w:r w:rsidR="00D04D2E" w:rsidRPr="00E044C7">
        <w:rPr>
          <w:rFonts w:ascii="Arial" w:hAnsi="Arial"/>
        </w:rPr>
        <w:t>he plan” (22).</w:t>
      </w:r>
      <w:r w:rsidR="00AA181A" w:rsidRPr="00E044C7">
        <w:rPr>
          <w:rStyle w:val="FootnoteReference"/>
          <w:rFonts w:ascii="Arial" w:hAnsi="Arial"/>
        </w:rPr>
        <w:footnoteReference w:id="6"/>
      </w:r>
      <w:r w:rsidR="00D04D2E" w:rsidRPr="00E044C7">
        <w:rPr>
          <w:rFonts w:ascii="Arial" w:hAnsi="Arial"/>
        </w:rPr>
        <w:t xml:space="preserve">  T</w:t>
      </w:r>
      <w:r w:rsidR="00D01065" w:rsidRPr="00E044C7">
        <w:rPr>
          <w:rFonts w:ascii="Arial" w:hAnsi="Arial"/>
        </w:rPr>
        <w:t>he role of intentions in producing action does not stop once the bodily movement starts</w:t>
      </w:r>
      <w:r w:rsidR="009E112E" w:rsidRPr="00E044C7">
        <w:rPr>
          <w:rFonts w:ascii="Arial" w:hAnsi="Arial"/>
        </w:rPr>
        <w:t xml:space="preserve">, but </w:t>
      </w:r>
      <w:r w:rsidR="00D01065" w:rsidRPr="00E044C7">
        <w:rPr>
          <w:rFonts w:ascii="Arial" w:hAnsi="Arial"/>
        </w:rPr>
        <w:t>rather continues</w:t>
      </w:r>
      <w:r w:rsidR="00020511" w:rsidRPr="00E044C7">
        <w:rPr>
          <w:rFonts w:ascii="Arial" w:hAnsi="Arial"/>
        </w:rPr>
        <w:t xml:space="preserve"> </w:t>
      </w:r>
      <w:r w:rsidR="00E07E5D" w:rsidRPr="00E044C7">
        <w:rPr>
          <w:rFonts w:ascii="Arial" w:hAnsi="Arial"/>
        </w:rPr>
        <w:t>on through its completion.</w:t>
      </w:r>
    </w:p>
    <w:p w:rsidR="008110A6" w:rsidRPr="00E044C7" w:rsidRDefault="008110A6" w:rsidP="00FE2780">
      <w:pPr>
        <w:widowControl w:val="0"/>
        <w:autoSpaceDE w:val="0"/>
        <w:autoSpaceDN w:val="0"/>
        <w:adjustRightInd w:val="0"/>
        <w:spacing w:line="480" w:lineRule="auto"/>
        <w:rPr>
          <w:rFonts w:ascii="Arial" w:hAnsi="Arial"/>
        </w:rPr>
      </w:pPr>
      <w:r w:rsidRPr="00E044C7">
        <w:rPr>
          <w:rFonts w:ascii="Arial" w:hAnsi="Arial"/>
        </w:rPr>
        <w:tab/>
      </w:r>
      <w:r w:rsidR="000D1D9F" w:rsidRPr="00E044C7">
        <w:rPr>
          <w:rFonts w:ascii="Arial" w:hAnsi="Arial"/>
        </w:rPr>
        <w:t>Next, i</w:t>
      </w:r>
      <w:r w:rsidR="003327AC" w:rsidRPr="00E044C7">
        <w:rPr>
          <w:rFonts w:ascii="Arial" w:hAnsi="Arial"/>
        </w:rPr>
        <w:t xml:space="preserve">ntentions </w:t>
      </w:r>
      <w:r w:rsidR="00C2452A" w:rsidRPr="00E044C7">
        <w:rPr>
          <w:rFonts w:ascii="Arial" w:hAnsi="Arial"/>
        </w:rPr>
        <w:t xml:space="preserve">may either be </w:t>
      </w:r>
      <w:r w:rsidR="003327AC" w:rsidRPr="00E044C7">
        <w:rPr>
          <w:rFonts w:ascii="Arial" w:hAnsi="Arial"/>
        </w:rPr>
        <w:t>about future actions</w:t>
      </w:r>
      <w:r w:rsidR="00487796" w:rsidRPr="00E044C7">
        <w:rPr>
          <w:rFonts w:ascii="Arial" w:hAnsi="Arial"/>
        </w:rPr>
        <w:t>, e.g., an intention to call my mother tomorrow,</w:t>
      </w:r>
      <w:r w:rsidR="003327AC" w:rsidRPr="00E044C7">
        <w:rPr>
          <w:rFonts w:ascii="Arial" w:hAnsi="Arial"/>
        </w:rPr>
        <w:t xml:space="preserve"> or about actions to be done in the immediate present</w:t>
      </w:r>
      <w:r w:rsidR="00487796" w:rsidRPr="00E044C7">
        <w:rPr>
          <w:rFonts w:ascii="Arial" w:hAnsi="Arial"/>
        </w:rPr>
        <w:t>, e.g., an intention to call my mother now</w:t>
      </w:r>
      <w:r w:rsidR="003327AC" w:rsidRPr="00E044C7">
        <w:rPr>
          <w:rFonts w:ascii="Arial" w:hAnsi="Arial"/>
        </w:rPr>
        <w:t xml:space="preserve"> (Bratman, 1984; Searle, 1983; Mele, 1992, 2009</w:t>
      </w:r>
      <w:r w:rsidRPr="00E044C7">
        <w:rPr>
          <w:rFonts w:ascii="Arial" w:hAnsi="Arial"/>
        </w:rPr>
        <w:t xml:space="preserve">; Pacherie, </w:t>
      </w:r>
      <w:r w:rsidR="007A7F31" w:rsidRPr="00E044C7">
        <w:rPr>
          <w:rFonts w:ascii="Arial" w:hAnsi="Arial"/>
        </w:rPr>
        <w:t xml:space="preserve">2006, </w:t>
      </w:r>
      <w:r w:rsidRPr="00E044C7">
        <w:rPr>
          <w:rFonts w:ascii="Arial" w:hAnsi="Arial"/>
        </w:rPr>
        <w:t>2008</w:t>
      </w:r>
      <w:r w:rsidR="003327AC" w:rsidRPr="00E044C7">
        <w:rPr>
          <w:rFonts w:ascii="Arial" w:hAnsi="Arial"/>
        </w:rPr>
        <w:t>)</w:t>
      </w:r>
      <w:r w:rsidR="007A7F31" w:rsidRPr="00E044C7">
        <w:rPr>
          <w:rFonts w:ascii="Arial" w:hAnsi="Arial"/>
        </w:rPr>
        <w:t xml:space="preserve">.  Following Mele (1992) </w:t>
      </w:r>
      <w:r w:rsidR="00EB46BA" w:rsidRPr="00E044C7">
        <w:rPr>
          <w:rFonts w:ascii="Arial" w:hAnsi="Arial"/>
        </w:rPr>
        <w:t xml:space="preserve">and Pacherie (2006, 2008), I will </w:t>
      </w:r>
      <w:r w:rsidR="00B556D5" w:rsidRPr="00E044C7">
        <w:rPr>
          <w:rFonts w:ascii="Arial" w:hAnsi="Arial"/>
        </w:rPr>
        <w:t>call the former distal intentions and the latter proximal intentions.</w:t>
      </w:r>
      <w:r w:rsidR="00AE0993" w:rsidRPr="00E044C7">
        <w:rPr>
          <w:rFonts w:ascii="Arial" w:hAnsi="Arial"/>
        </w:rPr>
        <w:t xml:space="preserve">  Proximal intentions help account for how we get from a distal intention to </w:t>
      </w:r>
      <w:r w:rsidR="00D04D2E" w:rsidRPr="00E044C7">
        <w:rPr>
          <w:rFonts w:ascii="Arial" w:hAnsi="Arial"/>
        </w:rPr>
        <w:t>the actual performan</w:t>
      </w:r>
      <w:r w:rsidR="00487796" w:rsidRPr="00E044C7">
        <w:rPr>
          <w:rFonts w:ascii="Arial" w:hAnsi="Arial"/>
        </w:rPr>
        <w:t>ce of an action, since they represent a change in</w:t>
      </w:r>
      <w:r w:rsidR="00D04D2E" w:rsidRPr="00E044C7">
        <w:rPr>
          <w:rFonts w:ascii="Arial" w:hAnsi="Arial"/>
        </w:rPr>
        <w:t xml:space="preserve"> the agent from a state of intending to act at some point in the future</w:t>
      </w:r>
      <w:r w:rsidR="00020511" w:rsidRPr="00E044C7">
        <w:rPr>
          <w:rFonts w:ascii="Arial" w:hAnsi="Arial"/>
        </w:rPr>
        <w:t>, which is not by itself sufficient to initiate action,</w:t>
      </w:r>
      <w:r w:rsidR="00D04D2E" w:rsidRPr="00E044C7">
        <w:rPr>
          <w:rFonts w:ascii="Arial" w:hAnsi="Arial"/>
        </w:rPr>
        <w:t xml:space="preserve"> to a state o</w:t>
      </w:r>
      <w:r w:rsidR="00020511" w:rsidRPr="00E044C7">
        <w:rPr>
          <w:rFonts w:ascii="Arial" w:hAnsi="Arial"/>
        </w:rPr>
        <w:t>f intending to start acting now, which is typically sufficient to initiate action.</w:t>
      </w:r>
    </w:p>
    <w:p w:rsidR="00F518C3" w:rsidRPr="00E044C7" w:rsidRDefault="008110A6" w:rsidP="00FE2780">
      <w:pPr>
        <w:widowControl w:val="0"/>
        <w:autoSpaceDE w:val="0"/>
        <w:autoSpaceDN w:val="0"/>
        <w:adjustRightInd w:val="0"/>
        <w:spacing w:line="480" w:lineRule="auto"/>
        <w:rPr>
          <w:rFonts w:ascii="Arial" w:hAnsi="Arial"/>
        </w:rPr>
      </w:pPr>
      <w:r w:rsidRPr="00E044C7">
        <w:rPr>
          <w:rFonts w:ascii="Arial" w:hAnsi="Arial"/>
        </w:rPr>
        <w:tab/>
      </w:r>
      <w:r w:rsidR="00020511" w:rsidRPr="00E044C7">
        <w:rPr>
          <w:rFonts w:ascii="Arial" w:hAnsi="Arial"/>
        </w:rPr>
        <w:t>But even once one has formed a proximal intention to start doing A now, there are features of the action</w:t>
      </w:r>
      <w:r w:rsidR="00F518C3" w:rsidRPr="00E044C7">
        <w:rPr>
          <w:rFonts w:ascii="Arial" w:hAnsi="Arial"/>
        </w:rPr>
        <w:t xml:space="preserve"> that</w:t>
      </w:r>
      <w:r w:rsidR="00020511" w:rsidRPr="00E044C7">
        <w:rPr>
          <w:rFonts w:ascii="Arial" w:hAnsi="Arial"/>
        </w:rPr>
        <w:t xml:space="preserve"> are not yet specified.  For this, we must posit so-called motor intentions, </w:t>
      </w:r>
      <w:r w:rsidR="003D715E" w:rsidRPr="00E044C7">
        <w:rPr>
          <w:rFonts w:ascii="Arial" w:hAnsi="Arial"/>
        </w:rPr>
        <w:t>which are the states resp</w:t>
      </w:r>
      <w:r w:rsidR="000D1D9F" w:rsidRPr="00E044C7">
        <w:rPr>
          <w:rFonts w:ascii="Arial" w:hAnsi="Arial"/>
        </w:rPr>
        <w:t>onsible for specifying the precise</w:t>
      </w:r>
      <w:r w:rsidR="003D715E" w:rsidRPr="00E044C7">
        <w:rPr>
          <w:rFonts w:ascii="Arial" w:hAnsi="Arial"/>
        </w:rPr>
        <w:t xml:space="preserve"> </w:t>
      </w:r>
      <w:r w:rsidR="000D1D9F" w:rsidRPr="00E044C7">
        <w:rPr>
          <w:rFonts w:ascii="Arial" w:hAnsi="Arial"/>
        </w:rPr>
        <w:t xml:space="preserve">properties of the </w:t>
      </w:r>
      <w:r w:rsidR="003D715E" w:rsidRPr="00E044C7">
        <w:rPr>
          <w:rFonts w:ascii="Arial" w:hAnsi="Arial"/>
        </w:rPr>
        <w:t>bodily movement</w:t>
      </w:r>
      <w:r w:rsidR="000D1D9F" w:rsidRPr="00E044C7">
        <w:rPr>
          <w:rFonts w:ascii="Arial" w:hAnsi="Arial"/>
        </w:rPr>
        <w:t>s</w:t>
      </w:r>
      <w:r w:rsidR="003D715E" w:rsidRPr="00E044C7">
        <w:rPr>
          <w:rFonts w:ascii="Arial" w:hAnsi="Arial"/>
        </w:rPr>
        <w:t xml:space="preserve"> to be performed in executing an action.</w:t>
      </w:r>
      <w:r w:rsidR="00043FF6" w:rsidRPr="00E044C7">
        <w:rPr>
          <w:rFonts w:ascii="Arial" w:hAnsi="Arial"/>
        </w:rPr>
        <w:t xml:space="preserve">  </w:t>
      </w:r>
      <w:r w:rsidR="00390CBF" w:rsidRPr="00E044C7">
        <w:rPr>
          <w:rFonts w:ascii="Arial" w:hAnsi="Arial"/>
        </w:rPr>
        <w:t xml:space="preserve">Motor intentions </w:t>
      </w:r>
      <w:r w:rsidR="00043FF6" w:rsidRPr="00E044C7">
        <w:rPr>
          <w:rFonts w:ascii="Arial" w:hAnsi="Arial"/>
        </w:rPr>
        <w:t>are thought to differ from distal and proximal intentions in that th</w:t>
      </w:r>
      <w:r w:rsidR="00F518C3" w:rsidRPr="00E044C7">
        <w:rPr>
          <w:rFonts w:ascii="Arial" w:hAnsi="Arial"/>
        </w:rPr>
        <w:t xml:space="preserve">ey do not have intentional content nor mental attitude.  In </w:t>
      </w:r>
      <w:r w:rsidR="00995FF6" w:rsidRPr="00E044C7">
        <w:rPr>
          <w:rFonts w:ascii="Arial" w:hAnsi="Arial"/>
        </w:rPr>
        <w:t>other words, where</w:t>
      </w:r>
      <w:r w:rsidR="00F518C3" w:rsidRPr="00E044C7">
        <w:rPr>
          <w:rFonts w:ascii="Arial" w:hAnsi="Arial"/>
        </w:rPr>
        <w:t>as distal and proximal intentions have the mental attitude of intending and the intentional content that I do A—either now or later--motor intentions have neither of these properties.  A natural way of understanding motor intentions is as states that represent the properties of bodily movements to be performed in a way roughly parallel to the way in which proprioceptive sensations represent the properties of bodily movements that one performs.  The main difference is that in the former case, the motor intentions also cause bodily movements with the properties that they represent; this is plainly not the case for proprioceptive sensations.</w:t>
      </w:r>
      <w:r w:rsidR="00F518C3" w:rsidRPr="00E044C7">
        <w:rPr>
          <w:rStyle w:val="FootnoteReference"/>
          <w:rFonts w:ascii="Arial" w:hAnsi="Arial"/>
        </w:rPr>
        <w:footnoteReference w:id="7"/>
      </w:r>
    </w:p>
    <w:p w:rsidR="00B71FB4" w:rsidRPr="00E044C7" w:rsidRDefault="00ED3C73" w:rsidP="009635C0">
      <w:pPr>
        <w:widowControl w:val="0"/>
        <w:autoSpaceDE w:val="0"/>
        <w:autoSpaceDN w:val="0"/>
        <w:adjustRightInd w:val="0"/>
        <w:spacing w:line="480" w:lineRule="auto"/>
        <w:rPr>
          <w:rFonts w:ascii="Arial" w:hAnsi="Arial"/>
        </w:rPr>
      </w:pPr>
      <w:r w:rsidRPr="00E044C7">
        <w:rPr>
          <w:rFonts w:ascii="Arial" w:hAnsi="Arial"/>
        </w:rPr>
        <w:tab/>
      </w:r>
      <w:r w:rsidR="00663680" w:rsidRPr="00E044C7">
        <w:rPr>
          <w:rFonts w:ascii="Arial" w:hAnsi="Arial"/>
        </w:rPr>
        <w:t xml:space="preserve">It is outside the scope of my current focus to offer a richer characterization of distal, proximal, and motor intentions.  I am also unable to launch a more complete defense of these distinctions among different types of intention.  Still, for now, I </w:t>
      </w:r>
      <w:r w:rsidR="006819EF" w:rsidRPr="00E044C7">
        <w:rPr>
          <w:rFonts w:ascii="Arial" w:hAnsi="Arial"/>
        </w:rPr>
        <w:t xml:space="preserve">propose that the preceding </w:t>
      </w:r>
      <w:r w:rsidR="00663680" w:rsidRPr="00E044C7">
        <w:rPr>
          <w:rFonts w:ascii="Arial" w:hAnsi="Arial"/>
        </w:rPr>
        <w:t xml:space="preserve">discussion </w:t>
      </w:r>
      <w:r w:rsidR="006819EF" w:rsidRPr="00E044C7">
        <w:rPr>
          <w:rFonts w:ascii="Arial" w:hAnsi="Arial"/>
        </w:rPr>
        <w:t xml:space="preserve">shape our understanding of </w:t>
      </w:r>
      <w:r w:rsidR="001D0D7C" w:rsidRPr="00E044C7">
        <w:rPr>
          <w:rFonts w:ascii="Arial" w:hAnsi="Arial"/>
        </w:rPr>
        <w:t>intentional control</w:t>
      </w:r>
      <w:r w:rsidR="006819EF" w:rsidRPr="00E044C7">
        <w:rPr>
          <w:rFonts w:ascii="Arial" w:hAnsi="Arial"/>
        </w:rPr>
        <w:t xml:space="preserve"> and automatic control.  On this view, </w:t>
      </w:r>
      <w:r w:rsidR="001D0D7C" w:rsidRPr="00E044C7">
        <w:rPr>
          <w:rFonts w:ascii="Arial" w:hAnsi="Arial"/>
        </w:rPr>
        <w:t>intentional control</w:t>
      </w:r>
      <w:r w:rsidR="006819EF" w:rsidRPr="00E044C7">
        <w:rPr>
          <w:rFonts w:ascii="Arial" w:hAnsi="Arial"/>
        </w:rPr>
        <w:t xml:space="preserve"> applies to those </w:t>
      </w:r>
      <w:r w:rsidR="00B71FB4" w:rsidRPr="00E044C7">
        <w:rPr>
          <w:rFonts w:ascii="Arial" w:hAnsi="Arial"/>
        </w:rPr>
        <w:t xml:space="preserve">bodily </w:t>
      </w:r>
      <w:r w:rsidR="006819EF" w:rsidRPr="00E044C7">
        <w:rPr>
          <w:rFonts w:ascii="Arial" w:hAnsi="Arial"/>
        </w:rPr>
        <w:t>movements that are initiated and guided by distal or proximal intentions.  Automatic control, on the other hand, applies to those bodily movements that are initiated and gu</w:t>
      </w:r>
      <w:r w:rsidR="00F06EFA" w:rsidRPr="00E044C7">
        <w:rPr>
          <w:rFonts w:ascii="Arial" w:hAnsi="Arial"/>
        </w:rPr>
        <w:t>ided by motor intentions.</w:t>
      </w:r>
      <w:r w:rsidR="00487796" w:rsidRPr="00E044C7">
        <w:rPr>
          <w:rStyle w:val="FootnoteReference"/>
          <w:rFonts w:ascii="Arial" w:hAnsi="Arial"/>
        </w:rPr>
        <w:footnoteReference w:id="8"/>
      </w:r>
    </w:p>
    <w:p w:rsidR="006819EF" w:rsidRPr="00E044C7" w:rsidRDefault="00B71FB4" w:rsidP="006819EF">
      <w:pPr>
        <w:widowControl w:val="0"/>
        <w:autoSpaceDE w:val="0"/>
        <w:autoSpaceDN w:val="0"/>
        <w:adjustRightInd w:val="0"/>
        <w:spacing w:line="480" w:lineRule="auto"/>
        <w:rPr>
          <w:rFonts w:ascii="Arial" w:hAnsi="Arial"/>
        </w:rPr>
      </w:pPr>
      <w:r w:rsidRPr="00E044C7">
        <w:rPr>
          <w:rFonts w:ascii="Arial" w:hAnsi="Arial"/>
        </w:rPr>
        <w:tab/>
        <w:t>The control theory of action I am defending does not privilege one kind of control over another</w:t>
      </w:r>
      <w:r w:rsidR="00F06EFA" w:rsidRPr="00E044C7">
        <w:rPr>
          <w:rFonts w:ascii="Arial" w:hAnsi="Arial"/>
        </w:rPr>
        <w:t xml:space="preserve"> for the purposes of distinguishing action from nonaction</w:t>
      </w:r>
      <w:r w:rsidRPr="00E044C7">
        <w:rPr>
          <w:rFonts w:ascii="Arial" w:hAnsi="Arial"/>
        </w:rPr>
        <w:t>.  A bodily movement that is either</w:t>
      </w:r>
      <w:r w:rsidR="001D0D7C" w:rsidRPr="00E044C7">
        <w:rPr>
          <w:rFonts w:ascii="Arial" w:hAnsi="Arial"/>
        </w:rPr>
        <w:t xml:space="preserve"> automatically controlled or intentionally</w:t>
      </w:r>
      <w:r w:rsidRPr="00E044C7">
        <w:rPr>
          <w:rFonts w:ascii="Arial" w:hAnsi="Arial"/>
        </w:rPr>
        <w:t xml:space="preserve"> controll</w:t>
      </w:r>
      <w:r w:rsidR="00F06EFA" w:rsidRPr="00E044C7">
        <w:rPr>
          <w:rFonts w:ascii="Arial" w:hAnsi="Arial"/>
        </w:rPr>
        <w:t>ed is an action, on this view.  And, further, all actions are at le</w:t>
      </w:r>
      <w:r w:rsidR="00093017" w:rsidRPr="00E044C7">
        <w:rPr>
          <w:rFonts w:ascii="Arial" w:hAnsi="Arial"/>
        </w:rPr>
        <w:t xml:space="preserve">ast automatically controlled, whereas </w:t>
      </w:r>
      <w:r w:rsidR="001D0D7C" w:rsidRPr="00E044C7">
        <w:rPr>
          <w:rFonts w:ascii="Arial" w:hAnsi="Arial"/>
        </w:rPr>
        <w:t>only some are, in addition, intentionally</w:t>
      </w:r>
      <w:r w:rsidR="00093017" w:rsidRPr="00E044C7">
        <w:rPr>
          <w:rFonts w:ascii="Arial" w:hAnsi="Arial"/>
        </w:rPr>
        <w:t xml:space="preserve"> controlled.</w:t>
      </w:r>
      <w:r w:rsidR="009417AB" w:rsidRPr="00E044C7">
        <w:rPr>
          <w:rFonts w:ascii="Arial" w:hAnsi="Arial"/>
        </w:rPr>
        <w:t xml:space="preserve">  As such, it follows from this view tha</w:t>
      </w:r>
      <w:r w:rsidR="00487796" w:rsidRPr="00E044C7">
        <w:rPr>
          <w:rFonts w:ascii="Arial" w:hAnsi="Arial"/>
        </w:rPr>
        <w:t xml:space="preserve">t </w:t>
      </w:r>
      <w:r w:rsidR="001D0D7C" w:rsidRPr="00E044C7">
        <w:rPr>
          <w:rFonts w:ascii="Arial" w:hAnsi="Arial"/>
        </w:rPr>
        <w:t>intentional control</w:t>
      </w:r>
      <w:r w:rsidR="00487796" w:rsidRPr="00E044C7">
        <w:rPr>
          <w:rFonts w:ascii="Arial" w:hAnsi="Arial"/>
        </w:rPr>
        <w:t xml:space="preserve"> may</w:t>
      </w:r>
      <w:r w:rsidR="009417AB" w:rsidRPr="00E044C7">
        <w:rPr>
          <w:rFonts w:ascii="Arial" w:hAnsi="Arial"/>
        </w:rPr>
        <w:t xml:space="preserve"> work in tandem with automatic control to produce action.</w:t>
      </w:r>
    </w:p>
    <w:p w:rsidR="009417AB" w:rsidRPr="00E044C7" w:rsidRDefault="008F6A83" w:rsidP="009417AB">
      <w:pPr>
        <w:widowControl w:val="0"/>
        <w:autoSpaceDE w:val="0"/>
        <w:autoSpaceDN w:val="0"/>
        <w:adjustRightInd w:val="0"/>
        <w:spacing w:line="480" w:lineRule="auto"/>
        <w:rPr>
          <w:rFonts w:ascii="Arial" w:hAnsi="Arial"/>
        </w:rPr>
      </w:pPr>
      <w:r w:rsidRPr="00E044C7">
        <w:rPr>
          <w:rFonts w:ascii="Arial" w:hAnsi="Arial"/>
        </w:rPr>
        <w:tab/>
      </w:r>
      <w:r w:rsidR="00663680" w:rsidRPr="00E044C7">
        <w:rPr>
          <w:rFonts w:ascii="Arial" w:hAnsi="Arial"/>
        </w:rPr>
        <w:t xml:space="preserve">Although I am claiming </w:t>
      </w:r>
      <w:r w:rsidR="00746230" w:rsidRPr="00E044C7">
        <w:rPr>
          <w:rFonts w:ascii="Arial" w:hAnsi="Arial"/>
        </w:rPr>
        <w:t>here that we ought to see</w:t>
      </w:r>
      <w:r w:rsidR="00B435BD" w:rsidRPr="00E044C7">
        <w:rPr>
          <w:rFonts w:ascii="Arial" w:hAnsi="Arial"/>
        </w:rPr>
        <w:t xml:space="preserve"> each of these two types of</w:t>
      </w:r>
      <w:r w:rsidR="00746230" w:rsidRPr="00E044C7">
        <w:rPr>
          <w:rFonts w:ascii="Arial" w:hAnsi="Arial"/>
        </w:rPr>
        <w:t xml:space="preserve"> control as</w:t>
      </w:r>
      <w:r w:rsidR="009417AB" w:rsidRPr="00E044C7">
        <w:rPr>
          <w:rFonts w:ascii="Arial" w:hAnsi="Arial"/>
        </w:rPr>
        <w:t xml:space="preserve"> characteristic of action</w:t>
      </w:r>
      <w:r w:rsidR="00746230" w:rsidRPr="00E044C7">
        <w:rPr>
          <w:rFonts w:ascii="Arial" w:hAnsi="Arial"/>
        </w:rPr>
        <w:t xml:space="preserve">, I have not yet said </w:t>
      </w:r>
      <w:r w:rsidR="00487796" w:rsidRPr="00E044C7">
        <w:rPr>
          <w:rFonts w:ascii="Arial" w:hAnsi="Arial"/>
        </w:rPr>
        <w:t>anything about initiation and guidance, which I take to constitute control</w:t>
      </w:r>
      <w:r w:rsidR="00BC55FF" w:rsidRPr="00E044C7">
        <w:rPr>
          <w:rFonts w:ascii="Arial" w:hAnsi="Arial"/>
        </w:rPr>
        <w:t>.  I turn now to sketch a fuller account of the nature of control.</w:t>
      </w:r>
    </w:p>
    <w:p w:rsidR="008F45C8" w:rsidRPr="00E044C7" w:rsidRDefault="00B22986" w:rsidP="009417AB">
      <w:pPr>
        <w:widowControl w:val="0"/>
        <w:autoSpaceDE w:val="0"/>
        <w:autoSpaceDN w:val="0"/>
        <w:adjustRightInd w:val="0"/>
        <w:spacing w:line="480" w:lineRule="auto"/>
        <w:rPr>
          <w:rFonts w:ascii="Arial" w:hAnsi="Arial"/>
        </w:rPr>
      </w:pPr>
      <w:r w:rsidRPr="00E044C7">
        <w:rPr>
          <w:rFonts w:ascii="Arial" w:hAnsi="Arial"/>
          <w:b/>
        </w:rPr>
        <w:t>Chapter Three</w:t>
      </w:r>
      <w:r w:rsidR="00797124" w:rsidRPr="00E044C7">
        <w:rPr>
          <w:rFonts w:ascii="Arial" w:hAnsi="Arial"/>
          <w:b/>
        </w:rPr>
        <w:t>:  The Nature of Control</w:t>
      </w:r>
    </w:p>
    <w:p w:rsidR="00D64540" w:rsidRPr="00E044C7" w:rsidRDefault="008F45C8" w:rsidP="009417AB">
      <w:pPr>
        <w:widowControl w:val="0"/>
        <w:autoSpaceDE w:val="0"/>
        <w:autoSpaceDN w:val="0"/>
        <w:adjustRightInd w:val="0"/>
        <w:spacing w:line="480" w:lineRule="auto"/>
        <w:rPr>
          <w:rFonts w:ascii="Arial" w:hAnsi="Arial"/>
        </w:rPr>
      </w:pPr>
      <w:r w:rsidRPr="00E044C7">
        <w:rPr>
          <w:rFonts w:ascii="Arial" w:hAnsi="Arial"/>
        </w:rPr>
        <w:tab/>
      </w:r>
      <w:r w:rsidR="00B448E9" w:rsidRPr="00E044C7">
        <w:rPr>
          <w:rFonts w:ascii="Arial" w:hAnsi="Arial"/>
        </w:rPr>
        <w:t>As mentioned, I will d</w:t>
      </w:r>
      <w:r w:rsidR="00663680" w:rsidRPr="00E044C7">
        <w:rPr>
          <w:rFonts w:ascii="Arial" w:hAnsi="Arial"/>
        </w:rPr>
        <w:t>ef</w:t>
      </w:r>
      <w:r w:rsidR="00B448E9" w:rsidRPr="00E044C7">
        <w:rPr>
          <w:rFonts w:ascii="Arial" w:hAnsi="Arial"/>
        </w:rPr>
        <w:t>end the view that what it is for a bodily movement to be</w:t>
      </w:r>
      <w:r w:rsidR="00663680" w:rsidRPr="00E044C7">
        <w:rPr>
          <w:rFonts w:ascii="Arial" w:hAnsi="Arial"/>
        </w:rPr>
        <w:t xml:space="preserve"> </w:t>
      </w:r>
      <w:r w:rsidR="001D0D7C" w:rsidRPr="00E044C7">
        <w:rPr>
          <w:rFonts w:ascii="Arial" w:hAnsi="Arial"/>
        </w:rPr>
        <w:t>under one’s control, either intentional</w:t>
      </w:r>
      <w:r w:rsidR="00B448E9" w:rsidRPr="00E044C7">
        <w:rPr>
          <w:rFonts w:ascii="Arial" w:hAnsi="Arial"/>
        </w:rPr>
        <w:t xml:space="preserve"> or automatic, is for one to both initiate and guide it.  </w:t>
      </w:r>
      <w:r w:rsidR="006449E9" w:rsidRPr="00E044C7">
        <w:rPr>
          <w:rFonts w:ascii="Arial" w:hAnsi="Arial"/>
        </w:rPr>
        <w:t>For the purposes</w:t>
      </w:r>
      <w:r w:rsidR="00B448E9" w:rsidRPr="00E044C7">
        <w:rPr>
          <w:rFonts w:ascii="Arial" w:hAnsi="Arial"/>
        </w:rPr>
        <w:t xml:space="preserve"> of automatic control, what initiation</w:t>
      </w:r>
      <w:r w:rsidR="006449E9" w:rsidRPr="00E044C7">
        <w:rPr>
          <w:rFonts w:ascii="Arial" w:hAnsi="Arial"/>
        </w:rPr>
        <w:t xml:space="preserve"> amounts to is </w:t>
      </w:r>
      <w:r w:rsidR="00B448E9" w:rsidRPr="00E044C7">
        <w:rPr>
          <w:rFonts w:ascii="Arial" w:hAnsi="Arial"/>
        </w:rPr>
        <w:t>that the bodily movement is</w:t>
      </w:r>
      <w:r w:rsidR="006449E9" w:rsidRPr="00E044C7">
        <w:rPr>
          <w:rFonts w:ascii="Arial" w:hAnsi="Arial"/>
        </w:rPr>
        <w:t xml:space="preserve"> caused by a motor intention.  But a</w:t>
      </w:r>
      <w:r w:rsidR="00B448E9" w:rsidRPr="00E044C7">
        <w:rPr>
          <w:rFonts w:ascii="Arial" w:hAnsi="Arial"/>
        </w:rPr>
        <w:t>n initiating</w:t>
      </w:r>
      <w:r w:rsidR="006449E9" w:rsidRPr="00E044C7">
        <w:rPr>
          <w:rFonts w:ascii="Arial" w:hAnsi="Arial"/>
        </w:rPr>
        <w:t xml:space="preserve"> motor intention may itself be caused by a proximal intention</w:t>
      </w:r>
      <w:r w:rsidR="00BC55FF" w:rsidRPr="00E044C7">
        <w:rPr>
          <w:rFonts w:ascii="Arial" w:hAnsi="Arial"/>
        </w:rPr>
        <w:t>, although it need not be, as, for example, in the case of spontaneous action</w:t>
      </w:r>
      <w:r w:rsidR="006449E9" w:rsidRPr="00E044C7">
        <w:rPr>
          <w:rFonts w:ascii="Arial" w:hAnsi="Arial"/>
        </w:rPr>
        <w:t xml:space="preserve">.  When </w:t>
      </w:r>
      <w:r w:rsidR="00BC55FF" w:rsidRPr="00E044C7">
        <w:rPr>
          <w:rFonts w:ascii="Arial" w:hAnsi="Arial"/>
        </w:rPr>
        <w:t xml:space="preserve">a motor intention </w:t>
      </w:r>
      <w:r w:rsidR="00BC55FF" w:rsidRPr="00E044C7">
        <w:rPr>
          <w:rFonts w:ascii="Arial" w:hAnsi="Arial"/>
          <w:i/>
        </w:rPr>
        <w:t>is</w:t>
      </w:r>
      <w:r w:rsidR="00BC55FF" w:rsidRPr="00E044C7">
        <w:rPr>
          <w:rFonts w:ascii="Arial" w:hAnsi="Arial"/>
        </w:rPr>
        <w:t xml:space="preserve"> so caused</w:t>
      </w:r>
      <w:r w:rsidR="006449E9" w:rsidRPr="00E044C7">
        <w:rPr>
          <w:rFonts w:ascii="Arial" w:hAnsi="Arial"/>
        </w:rPr>
        <w:t xml:space="preserve">, </w:t>
      </w:r>
      <w:r w:rsidR="00B448E9" w:rsidRPr="00E044C7">
        <w:rPr>
          <w:rFonts w:ascii="Arial" w:hAnsi="Arial"/>
        </w:rPr>
        <w:t xml:space="preserve">we may say that </w:t>
      </w:r>
      <w:r w:rsidR="006449E9" w:rsidRPr="00E044C7">
        <w:rPr>
          <w:rFonts w:ascii="Arial" w:hAnsi="Arial"/>
        </w:rPr>
        <w:t>the action is also initiated at the</w:t>
      </w:r>
      <w:r w:rsidR="00B448E9" w:rsidRPr="00E044C7">
        <w:rPr>
          <w:rFonts w:ascii="Arial" w:hAnsi="Arial"/>
        </w:rPr>
        <w:t xml:space="preserve"> level of </w:t>
      </w:r>
      <w:r w:rsidR="001D0D7C" w:rsidRPr="00E044C7">
        <w:rPr>
          <w:rFonts w:ascii="Arial" w:hAnsi="Arial"/>
        </w:rPr>
        <w:t>intentional control</w:t>
      </w:r>
      <w:r w:rsidR="00B448E9" w:rsidRPr="00E044C7">
        <w:rPr>
          <w:rFonts w:ascii="Arial" w:hAnsi="Arial"/>
        </w:rPr>
        <w:t>.</w:t>
      </w:r>
    </w:p>
    <w:p w:rsidR="0033579A" w:rsidRPr="00E044C7" w:rsidRDefault="00D64540" w:rsidP="00641E7F">
      <w:pPr>
        <w:widowControl w:val="0"/>
        <w:autoSpaceDE w:val="0"/>
        <w:autoSpaceDN w:val="0"/>
        <w:adjustRightInd w:val="0"/>
        <w:spacing w:line="480" w:lineRule="auto"/>
        <w:rPr>
          <w:rFonts w:ascii="Arial" w:hAnsi="Arial"/>
        </w:rPr>
      </w:pPr>
      <w:r w:rsidRPr="00E044C7">
        <w:rPr>
          <w:rFonts w:ascii="Arial" w:hAnsi="Arial"/>
        </w:rPr>
        <w:tab/>
      </w:r>
      <w:r w:rsidR="0007591F" w:rsidRPr="00E044C7">
        <w:rPr>
          <w:rFonts w:ascii="Arial" w:hAnsi="Arial"/>
        </w:rPr>
        <w:t xml:space="preserve">What is it in virtue of which an agent might be correctly said to guide an action?  </w:t>
      </w:r>
      <w:r w:rsidR="004E3CC3" w:rsidRPr="00E044C7">
        <w:rPr>
          <w:rFonts w:ascii="Arial" w:hAnsi="Arial"/>
        </w:rPr>
        <w:t xml:space="preserve">For starters, it is natural to think that automatic guidance requires that bodily movements are causally determined by an agent’s motor intentions.  If, once a bodily movement has been initiated, an external cause </w:t>
      </w:r>
      <w:r w:rsidR="00942542" w:rsidRPr="00E044C7">
        <w:rPr>
          <w:rFonts w:ascii="Arial" w:hAnsi="Arial"/>
        </w:rPr>
        <w:t>intervenes to determine</w:t>
      </w:r>
      <w:r w:rsidR="004E3CC3" w:rsidRPr="00E044C7">
        <w:rPr>
          <w:rFonts w:ascii="Arial" w:hAnsi="Arial"/>
        </w:rPr>
        <w:t xml:space="preserve"> its course, then it is not being automatically guided</w:t>
      </w:r>
      <w:r w:rsidR="00942542" w:rsidRPr="00E044C7">
        <w:rPr>
          <w:rFonts w:ascii="Arial" w:hAnsi="Arial"/>
        </w:rPr>
        <w:t xml:space="preserve"> by the agent</w:t>
      </w:r>
      <w:r w:rsidR="004E3CC3" w:rsidRPr="00E044C7">
        <w:rPr>
          <w:rFonts w:ascii="Arial" w:hAnsi="Arial"/>
        </w:rPr>
        <w:t xml:space="preserve">.  </w:t>
      </w:r>
      <w:r w:rsidR="00AA68E2" w:rsidRPr="00E044C7">
        <w:rPr>
          <w:rFonts w:ascii="Arial" w:hAnsi="Arial"/>
        </w:rPr>
        <w:t xml:space="preserve">We might say that, </w:t>
      </w:r>
      <w:r w:rsidR="00BB3232" w:rsidRPr="00E044C7">
        <w:rPr>
          <w:rFonts w:ascii="Arial" w:hAnsi="Arial"/>
        </w:rPr>
        <w:t xml:space="preserve">in </w:t>
      </w:r>
      <w:r w:rsidR="00AA68E2" w:rsidRPr="00E044C7">
        <w:rPr>
          <w:rFonts w:ascii="Arial" w:hAnsi="Arial"/>
        </w:rPr>
        <w:t>addition to being automatically guid</w:t>
      </w:r>
      <w:r w:rsidR="001D0D7C" w:rsidRPr="00E044C7">
        <w:rPr>
          <w:rFonts w:ascii="Arial" w:hAnsi="Arial"/>
        </w:rPr>
        <w:t>ed, a movement is, moreover, intentionally</w:t>
      </w:r>
      <w:r w:rsidR="00AA68E2" w:rsidRPr="00E044C7">
        <w:rPr>
          <w:rFonts w:ascii="Arial" w:hAnsi="Arial"/>
        </w:rPr>
        <w:t xml:space="preserve"> guided if the motor intentions involved in its automatic guidance are themselves triggered by </w:t>
      </w:r>
      <w:r w:rsidR="00166929" w:rsidRPr="00E044C7">
        <w:rPr>
          <w:rFonts w:ascii="Arial" w:hAnsi="Arial"/>
        </w:rPr>
        <w:t>proximal intentions.</w:t>
      </w:r>
      <w:r w:rsidR="00942542" w:rsidRPr="00E044C7">
        <w:rPr>
          <w:rFonts w:ascii="Arial" w:hAnsi="Arial"/>
        </w:rPr>
        <w:t xml:space="preserve">  We may</w:t>
      </w:r>
      <w:r w:rsidR="00102ED2" w:rsidRPr="00E044C7">
        <w:rPr>
          <w:rFonts w:ascii="Arial" w:hAnsi="Arial"/>
        </w:rPr>
        <w:t xml:space="preserve"> suppose, for now, that since a given action may involve multiple stages, and therefore long sequences of bodily movements, that several motor intentions will need to be generated in orde</w:t>
      </w:r>
      <w:r w:rsidR="00942542" w:rsidRPr="00E044C7">
        <w:rPr>
          <w:rFonts w:ascii="Arial" w:hAnsi="Arial"/>
        </w:rPr>
        <w:t>r to execute it.  And, if that is</w:t>
      </w:r>
      <w:r w:rsidR="00102ED2" w:rsidRPr="00E044C7">
        <w:rPr>
          <w:rFonts w:ascii="Arial" w:hAnsi="Arial"/>
        </w:rPr>
        <w:t xml:space="preserve"> the case, it is reasonable to suppose that this series of motor intentions will itself need to be informed by proximal intentions, in the case where </w:t>
      </w:r>
      <w:r w:rsidR="001D0D7C" w:rsidRPr="00E044C7">
        <w:rPr>
          <w:rFonts w:ascii="Arial" w:hAnsi="Arial"/>
        </w:rPr>
        <w:t>intentional guidance</w:t>
      </w:r>
      <w:r w:rsidR="00102ED2" w:rsidRPr="00E044C7">
        <w:rPr>
          <w:rFonts w:ascii="Arial" w:hAnsi="Arial"/>
        </w:rPr>
        <w:t xml:space="preserve"> is active.   </w:t>
      </w:r>
      <w:r w:rsidR="00166929" w:rsidRPr="00E044C7">
        <w:rPr>
          <w:rFonts w:ascii="Arial" w:hAnsi="Arial"/>
        </w:rPr>
        <w:t xml:space="preserve">  </w:t>
      </w:r>
    </w:p>
    <w:p w:rsidR="00541D3A" w:rsidRPr="00E044C7" w:rsidRDefault="0033579A" w:rsidP="00641E7F">
      <w:pPr>
        <w:widowControl w:val="0"/>
        <w:autoSpaceDE w:val="0"/>
        <w:autoSpaceDN w:val="0"/>
        <w:adjustRightInd w:val="0"/>
        <w:spacing w:line="480" w:lineRule="auto"/>
        <w:rPr>
          <w:rFonts w:ascii="Arial" w:hAnsi="Arial"/>
        </w:rPr>
      </w:pPr>
      <w:r w:rsidRPr="00E044C7">
        <w:rPr>
          <w:rFonts w:ascii="Arial" w:hAnsi="Arial"/>
        </w:rPr>
        <w:tab/>
      </w:r>
      <w:r w:rsidR="00AD54B4" w:rsidRPr="00E044C7">
        <w:rPr>
          <w:rFonts w:ascii="Arial" w:hAnsi="Arial"/>
        </w:rPr>
        <w:t>But ap</w:t>
      </w:r>
      <w:r w:rsidR="0007591F" w:rsidRPr="00E044C7">
        <w:rPr>
          <w:rFonts w:ascii="Arial" w:hAnsi="Arial"/>
        </w:rPr>
        <w:t xml:space="preserve">art from this causal link between intentions and bodily movements, </w:t>
      </w:r>
      <w:r w:rsidR="00004774" w:rsidRPr="00E044C7">
        <w:rPr>
          <w:rFonts w:ascii="Arial" w:hAnsi="Arial"/>
        </w:rPr>
        <w:t xml:space="preserve">guidance </w:t>
      </w:r>
      <w:r w:rsidR="00D64540" w:rsidRPr="00E044C7">
        <w:rPr>
          <w:rFonts w:ascii="Arial" w:hAnsi="Arial"/>
        </w:rPr>
        <w:t xml:space="preserve">in the sense relevant for </w:t>
      </w:r>
      <w:r w:rsidR="0013207F" w:rsidRPr="00E044C7">
        <w:rPr>
          <w:rFonts w:ascii="Arial" w:hAnsi="Arial"/>
        </w:rPr>
        <w:t xml:space="preserve">action </w:t>
      </w:r>
      <w:r w:rsidR="00D64540" w:rsidRPr="00E044C7">
        <w:rPr>
          <w:rFonts w:ascii="Arial" w:hAnsi="Arial"/>
        </w:rPr>
        <w:t xml:space="preserve">control </w:t>
      </w:r>
      <w:r w:rsidR="00004774" w:rsidRPr="00E044C7">
        <w:rPr>
          <w:rFonts w:ascii="Arial" w:hAnsi="Arial"/>
        </w:rPr>
        <w:t>also involves</w:t>
      </w:r>
      <w:r w:rsidR="00B448E9" w:rsidRPr="00E044C7">
        <w:rPr>
          <w:rFonts w:ascii="Arial" w:hAnsi="Arial"/>
        </w:rPr>
        <w:t xml:space="preserve"> the monitoring of bodily movements</w:t>
      </w:r>
      <w:r w:rsidR="00541D3A" w:rsidRPr="00E044C7">
        <w:rPr>
          <w:rFonts w:ascii="Arial" w:hAnsi="Arial"/>
        </w:rPr>
        <w:t xml:space="preserve">.  Such monitoring enables the agent to (i) correct for errors, should a mistake be made, and (ii) cancel or revise the action should something unexpected occur that makes it </w:t>
      </w:r>
      <w:r w:rsidR="00EA1AF3" w:rsidRPr="00E044C7">
        <w:rPr>
          <w:rFonts w:ascii="Arial" w:hAnsi="Arial"/>
        </w:rPr>
        <w:t>pr</w:t>
      </w:r>
      <w:r w:rsidR="00541D3A" w:rsidRPr="00E044C7">
        <w:rPr>
          <w:rFonts w:ascii="Arial" w:hAnsi="Arial"/>
        </w:rPr>
        <w:t>oblematic to proceed.</w:t>
      </w:r>
    </w:p>
    <w:p w:rsidR="00D54E97" w:rsidRPr="00E044C7" w:rsidRDefault="009417AB" w:rsidP="00641E7F">
      <w:pPr>
        <w:widowControl w:val="0"/>
        <w:autoSpaceDE w:val="0"/>
        <w:autoSpaceDN w:val="0"/>
        <w:adjustRightInd w:val="0"/>
        <w:spacing w:line="480" w:lineRule="auto"/>
        <w:rPr>
          <w:rFonts w:ascii="Arial" w:hAnsi="Arial"/>
        </w:rPr>
      </w:pPr>
      <w:r w:rsidRPr="00E044C7">
        <w:rPr>
          <w:rFonts w:ascii="Arial" w:hAnsi="Arial"/>
        </w:rPr>
        <w:tab/>
      </w:r>
      <w:r w:rsidR="00860227" w:rsidRPr="00E044C7">
        <w:rPr>
          <w:rFonts w:ascii="Arial" w:hAnsi="Arial"/>
        </w:rPr>
        <w:t xml:space="preserve">How is </w:t>
      </w:r>
      <w:r w:rsidR="00A00E93" w:rsidRPr="00E044C7">
        <w:rPr>
          <w:rFonts w:ascii="Arial" w:hAnsi="Arial"/>
        </w:rPr>
        <w:t>such monitoring implemented</w:t>
      </w:r>
      <w:r w:rsidR="00DB7E3C" w:rsidRPr="00E044C7">
        <w:rPr>
          <w:rFonts w:ascii="Arial" w:hAnsi="Arial"/>
        </w:rPr>
        <w:t xml:space="preserve">?  </w:t>
      </w:r>
      <w:r w:rsidR="00102ED2" w:rsidRPr="00E044C7">
        <w:rPr>
          <w:rFonts w:ascii="Arial" w:hAnsi="Arial"/>
        </w:rPr>
        <w:t>At the very least, it must involve an interaction between one’s intentions and one’s perceptions of the ens</w:t>
      </w:r>
      <w:r w:rsidR="00942542" w:rsidRPr="00E044C7">
        <w:rPr>
          <w:rFonts w:ascii="Arial" w:hAnsi="Arial"/>
        </w:rPr>
        <w:t xml:space="preserve">uing bodily movements.  But there must be more to the story.  I will now </w:t>
      </w:r>
      <w:r w:rsidRPr="00E044C7">
        <w:rPr>
          <w:rFonts w:ascii="Arial" w:hAnsi="Arial"/>
        </w:rPr>
        <w:t>consider a</w:t>
      </w:r>
      <w:r w:rsidR="008F45C8" w:rsidRPr="00E044C7">
        <w:rPr>
          <w:rFonts w:ascii="Arial" w:hAnsi="Arial"/>
        </w:rPr>
        <w:t xml:space="preserve"> leading theory</w:t>
      </w:r>
      <w:r w:rsidR="00D54E97" w:rsidRPr="00E044C7">
        <w:rPr>
          <w:rFonts w:ascii="Arial" w:hAnsi="Arial"/>
        </w:rPr>
        <w:t xml:space="preserve"> of motor control</w:t>
      </w:r>
      <w:r w:rsidR="008F45C8" w:rsidRPr="00E044C7">
        <w:rPr>
          <w:rFonts w:ascii="Arial" w:hAnsi="Arial"/>
        </w:rPr>
        <w:t xml:space="preserve"> with</w:t>
      </w:r>
      <w:r w:rsidR="00D54E97" w:rsidRPr="00E044C7">
        <w:rPr>
          <w:rFonts w:ascii="Arial" w:hAnsi="Arial"/>
        </w:rPr>
        <w:t xml:space="preserve">in cognitive neuroscience, the </w:t>
      </w:r>
      <w:r w:rsidR="00E94389" w:rsidRPr="00E044C7">
        <w:rPr>
          <w:rFonts w:ascii="Arial" w:hAnsi="Arial"/>
        </w:rPr>
        <w:t xml:space="preserve">comparator model, or </w:t>
      </w:r>
      <w:r w:rsidR="00D54E97" w:rsidRPr="00E044C7">
        <w:rPr>
          <w:rFonts w:ascii="Arial" w:hAnsi="Arial"/>
        </w:rPr>
        <w:t xml:space="preserve">central monitoring theory, </w:t>
      </w:r>
      <w:r w:rsidR="008F45C8" w:rsidRPr="00E044C7">
        <w:rPr>
          <w:rFonts w:ascii="Arial" w:hAnsi="Arial"/>
        </w:rPr>
        <w:t xml:space="preserve">before </w:t>
      </w:r>
      <w:r w:rsidR="00FE1370" w:rsidRPr="00E044C7">
        <w:rPr>
          <w:rFonts w:ascii="Arial" w:hAnsi="Arial"/>
        </w:rPr>
        <w:t>raising some questions that may</w:t>
      </w:r>
      <w:r w:rsidR="00CE6D96" w:rsidRPr="00E044C7">
        <w:rPr>
          <w:rFonts w:ascii="Arial" w:hAnsi="Arial"/>
        </w:rPr>
        <w:t xml:space="preserve"> eventually</w:t>
      </w:r>
      <w:r w:rsidR="00FE1370" w:rsidRPr="00E044C7">
        <w:rPr>
          <w:rFonts w:ascii="Arial" w:hAnsi="Arial"/>
        </w:rPr>
        <w:t xml:space="preserve"> lead to</w:t>
      </w:r>
      <w:r w:rsidR="007B1366" w:rsidRPr="00E044C7">
        <w:rPr>
          <w:rFonts w:ascii="Arial" w:hAnsi="Arial"/>
        </w:rPr>
        <w:t xml:space="preserve">, at least, refinement or, at most, </w:t>
      </w:r>
      <w:r w:rsidR="00D54E97" w:rsidRPr="00E044C7">
        <w:rPr>
          <w:rFonts w:ascii="Arial" w:hAnsi="Arial"/>
        </w:rPr>
        <w:t>rejection of the theory in favor of an alternative framework</w:t>
      </w:r>
      <w:r w:rsidR="00FE1370" w:rsidRPr="00E044C7">
        <w:rPr>
          <w:rFonts w:ascii="Arial" w:hAnsi="Arial"/>
        </w:rPr>
        <w:t>.</w:t>
      </w:r>
      <w:r w:rsidR="00D13BB9">
        <w:rPr>
          <w:rFonts w:ascii="Arial" w:hAnsi="Arial"/>
        </w:rPr>
        <w:t xml:space="preserve">  </w:t>
      </w:r>
      <w:r w:rsidR="00DB7E3C" w:rsidRPr="00E044C7">
        <w:rPr>
          <w:rFonts w:ascii="Arial" w:hAnsi="Arial"/>
        </w:rPr>
        <w:t xml:space="preserve">While the comparator model is generally pitched at the level of motor intentions and automatic control, some have urged that it be expanded to apply to </w:t>
      </w:r>
      <w:r w:rsidR="001D0D7C" w:rsidRPr="00E044C7">
        <w:rPr>
          <w:rFonts w:ascii="Arial" w:hAnsi="Arial"/>
        </w:rPr>
        <w:t>intentional control</w:t>
      </w:r>
      <w:r w:rsidR="00DB7E3C" w:rsidRPr="00E044C7">
        <w:rPr>
          <w:rFonts w:ascii="Arial" w:hAnsi="Arial"/>
        </w:rPr>
        <w:t xml:space="preserve"> as well, with analogous comparators at work at the level of distal and proximal intentions (Pacherie, 200</w:t>
      </w:r>
      <w:r w:rsidR="00942542" w:rsidRPr="00E044C7">
        <w:rPr>
          <w:rFonts w:ascii="Arial" w:hAnsi="Arial"/>
        </w:rPr>
        <w:t xml:space="preserve">8).  Due to limited space, </w:t>
      </w:r>
      <w:r w:rsidR="00DB7E3C" w:rsidRPr="00E044C7">
        <w:rPr>
          <w:rFonts w:ascii="Arial" w:hAnsi="Arial"/>
        </w:rPr>
        <w:t xml:space="preserve">I focus </w:t>
      </w:r>
      <w:r w:rsidR="00942542" w:rsidRPr="00E044C7">
        <w:rPr>
          <w:rFonts w:ascii="Arial" w:hAnsi="Arial"/>
        </w:rPr>
        <w:t xml:space="preserve">here </w:t>
      </w:r>
      <w:r w:rsidR="00DB7E3C" w:rsidRPr="00E044C7">
        <w:rPr>
          <w:rFonts w:ascii="Arial" w:hAnsi="Arial"/>
        </w:rPr>
        <w:t>on evaluating the view at</w:t>
      </w:r>
      <w:r w:rsidR="00FE0002" w:rsidRPr="00E044C7">
        <w:rPr>
          <w:rFonts w:ascii="Arial" w:hAnsi="Arial"/>
        </w:rPr>
        <w:t xml:space="preserve"> the level of automatic control.</w:t>
      </w:r>
    </w:p>
    <w:p w:rsidR="00FB485D" w:rsidRPr="00E044C7" w:rsidRDefault="00D54E97" w:rsidP="00641E7F">
      <w:pPr>
        <w:widowControl w:val="0"/>
        <w:autoSpaceDE w:val="0"/>
        <w:autoSpaceDN w:val="0"/>
        <w:adjustRightInd w:val="0"/>
        <w:spacing w:line="480" w:lineRule="auto"/>
        <w:rPr>
          <w:rFonts w:ascii="Arial" w:hAnsi="Arial"/>
        </w:rPr>
      </w:pPr>
      <w:r w:rsidRPr="00E044C7">
        <w:rPr>
          <w:rFonts w:ascii="Arial" w:hAnsi="Arial"/>
        </w:rPr>
        <w:tab/>
        <w:t xml:space="preserve">The </w:t>
      </w:r>
      <w:r w:rsidR="00E94389" w:rsidRPr="00E044C7">
        <w:rPr>
          <w:rFonts w:ascii="Arial" w:hAnsi="Arial"/>
        </w:rPr>
        <w:t>comparator model</w:t>
      </w:r>
      <w:r w:rsidR="00CE6D96" w:rsidRPr="00E044C7">
        <w:rPr>
          <w:rFonts w:ascii="Arial" w:hAnsi="Arial"/>
        </w:rPr>
        <w:t xml:space="preserve"> </w:t>
      </w:r>
      <w:r w:rsidR="00AE6D8E" w:rsidRPr="00E044C7">
        <w:rPr>
          <w:rFonts w:ascii="Arial" w:hAnsi="Arial"/>
        </w:rPr>
        <w:t>incorporate</w:t>
      </w:r>
      <w:r w:rsidR="00CE6D96" w:rsidRPr="00E044C7">
        <w:rPr>
          <w:rFonts w:ascii="Arial" w:hAnsi="Arial"/>
        </w:rPr>
        <w:t>s a</w:t>
      </w:r>
      <w:r w:rsidR="00AE6D8E" w:rsidRPr="00E044C7">
        <w:rPr>
          <w:rFonts w:ascii="Arial" w:hAnsi="Arial"/>
        </w:rPr>
        <w:t xml:space="preserve"> </w:t>
      </w:r>
      <w:r w:rsidRPr="00E044C7">
        <w:rPr>
          <w:rFonts w:ascii="Arial" w:hAnsi="Arial"/>
        </w:rPr>
        <w:t>pseudo-closed l</w:t>
      </w:r>
      <w:r w:rsidR="00CE6D96" w:rsidRPr="00E044C7">
        <w:rPr>
          <w:rFonts w:ascii="Arial" w:hAnsi="Arial"/>
        </w:rPr>
        <w:t>oop control system</w:t>
      </w:r>
      <w:r w:rsidRPr="00E044C7">
        <w:rPr>
          <w:rFonts w:ascii="Arial" w:hAnsi="Arial"/>
        </w:rPr>
        <w:t xml:space="preserve">.  In motor control, theories </w:t>
      </w:r>
      <w:r w:rsidR="00FB485D" w:rsidRPr="00E044C7">
        <w:rPr>
          <w:rFonts w:ascii="Arial" w:hAnsi="Arial"/>
        </w:rPr>
        <w:t>general</w:t>
      </w:r>
      <w:r w:rsidR="00695ED0" w:rsidRPr="00E044C7">
        <w:rPr>
          <w:rFonts w:ascii="Arial" w:hAnsi="Arial"/>
        </w:rPr>
        <w:t>ly</w:t>
      </w:r>
      <w:r w:rsidR="00FB485D" w:rsidRPr="00E044C7">
        <w:rPr>
          <w:rFonts w:ascii="Arial" w:hAnsi="Arial"/>
        </w:rPr>
        <w:t xml:space="preserve"> take on board one of two types of control system:  open-loop and closed-loop.  Open-loop control systems do not </w:t>
      </w:r>
      <w:r w:rsidR="00B448E9" w:rsidRPr="00E044C7">
        <w:rPr>
          <w:rFonts w:ascii="Arial" w:hAnsi="Arial"/>
        </w:rPr>
        <w:t>rely on sensory feedback</w:t>
      </w:r>
      <w:r w:rsidR="00B018B5" w:rsidRPr="00E044C7">
        <w:rPr>
          <w:rFonts w:ascii="Arial" w:hAnsi="Arial"/>
        </w:rPr>
        <w:t xml:space="preserve"> in the guidance</w:t>
      </w:r>
      <w:r w:rsidR="00B448E9" w:rsidRPr="00E044C7">
        <w:rPr>
          <w:rFonts w:ascii="Arial" w:hAnsi="Arial"/>
        </w:rPr>
        <w:t xml:space="preserve"> of movement, but rather </w:t>
      </w:r>
      <w:r w:rsidR="00CE6D96" w:rsidRPr="00E044C7">
        <w:rPr>
          <w:rFonts w:ascii="Arial" w:hAnsi="Arial"/>
        </w:rPr>
        <w:t xml:space="preserve">exclusively </w:t>
      </w:r>
      <w:r w:rsidR="00FB485D" w:rsidRPr="00E044C7">
        <w:rPr>
          <w:rFonts w:ascii="Arial" w:hAnsi="Arial"/>
        </w:rPr>
        <w:t xml:space="preserve">on </w:t>
      </w:r>
      <w:r w:rsidR="00B448E9" w:rsidRPr="00E044C7">
        <w:rPr>
          <w:rFonts w:ascii="Arial" w:hAnsi="Arial"/>
        </w:rPr>
        <w:t>output states, e.g., motor intentions</w:t>
      </w:r>
      <w:r w:rsidR="00FB485D" w:rsidRPr="00E044C7">
        <w:rPr>
          <w:rFonts w:ascii="Arial" w:hAnsi="Arial"/>
        </w:rPr>
        <w:t>.  Closed-loop systems</w:t>
      </w:r>
      <w:r w:rsidR="00B018B5" w:rsidRPr="00E044C7">
        <w:rPr>
          <w:rFonts w:ascii="Arial" w:hAnsi="Arial"/>
        </w:rPr>
        <w:t>, by contrast,</w:t>
      </w:r>
      <w:r w:rsidR="00CE6D96" w:rsidRPr="00E044C7">
        <w:rPr>
          <w:rFonts w:ascii="Arial" w:hAnsi="Arial"/>
        </w:rPr>
        <w:t xml:space="preserve"> rely on </w:t>
      </w:r>
      <w:r w:rsidR="00B448E9" w:rsidRPr="00E044C7">
        <w:rPr>
          <w:rFonts w:ascii="Arial" w:hAnsi="Arial"/>
        </w:rPr>
        <w:t>output states for the</w:t>
      </w:r>
      <w:r w:rsidR="00FB485D" w:rsidRPr="00E044C7">
        <w:rPr>
          <w:rFonts w:ascii="Arial" w:hAnsi="Arial"/>
        </w:rPr>
        <w:t xml:space="preserve"> initiation of movement, but then incorporate sensory feedback as the movement unfolds in order to guide it.  The </w:t>
      </w:r>
      <w:r w:rsidR="00E94389" w:rsidRPr="00E044C7">
        <w:rPr>
          <w:rFonts w:ascii="Arial" w:hAnsi="Arial"/>
        </w:rPr>
        <w:t>comparator model</w:t>
      </w:r>
      <w:r w:rsidR="00FB485D" w:rsidRPr="00E044C7">
        <w:rPr>
          <w:rFonts w:ascii="Arial" w:hAnsi="Arial"/>
        </w:rPr>
        <w:t xml:space="preserve"> is an example </w:t>
      </w:r>
      <w:r w:rsidR="005D1F91" w:rsidRPr="00E044C7">
        <w:rPr>
          <w:rFonts w:ascii="Arial" w:hAnsi="Arial"/>
        </w:rPr>
        <w:t>of a theory that appeals to what has been called</w:t>
      </w:r>
      <w:r w:rsidR="00FB485D" w:rsidRPr="00E044C7">
        <w:rPr>
          <w:rFonts w:ascii="Arial" w:hAnsi="Arial"/>
        </w:rPr>
        <w:t xml:space="preserve"> pseudo-closed loop control, because, while it does not actually use sensory feedback, it uses predictions of what sensory fe</w:t>
      </w:r>
      <w:r w:rsidR="005D1F91" w:rsidRPr="00E044C7">
        <w:rPr>
          <w:rFonts w:ascii="Arial" w:hAnsi="Arial"/>
        </w:rPr>
        <w:t>edback should be like, given the properties of the particular movement to be performed (Grush, 2004).</w:t>
      </w:r>
    </w:p>
    <w:p w:rsidR="00966A7B" w:rsidRPr="00E044C7" w:rsidRDefault="00FB485D" w:rsidP="00641E7F">
      <w:pPr>
        <w:widowControl w:val="0"/>
        <w:autoSpaceDE w:val="0"/>
        <w:autoSpaceDN w:val="0"/>
        <w:adjustRightInd w:val="0"/>
        <w:spacing w:line="480" w:lineRule="auto"/>
        <w:rPr>
          <w:rFonts w:ascii="Arial" w:hAnsi="Arial"/>
        </w:rPr>
      </w:pPr>
      <w:r w:rsidRPr="00E044C7">
        <w:rPr>
          <w:rFonts w:ascii="Arial" w:hAnsi="Arial"/>
        </w:rPr>
        <w:tab/>
      </w:r>
      <w:r w:rsidR="00DB7E3C" w:rsidRPr="00E044C7">
        <w:rPr>
          <w:rFonts w:ascii="Arial" w:hAnsi="Arial"/>
        </w:rPr>
        <w:t>Central to the</w:t>
      </w:r>
      <w:r w:rsidR="00B659B5" w:rsidRPr="00E044C7">
        <w:rPr>
          <w:rFonts w:ascii="Arial" w:hAnsi="Arial"/>
        </w:rPr>
        <w:t xml:space="preserve"> theory is the idea that action guidance operates by</w:t>
      </w:r>
      <w:r w:rsidR="004D18CC" w:rsidRPr="00E044C7">
        <w:rPr>
          <w:rFonts w:ascii="Arial" w:hAnsi="Arial"/>
        </w:rPr>
        <w:t xml:space="preserve"> way of</w:t>
      </w:r>
      <w:r w:rsidR="00B659B5" w:rsidRPr="00E044C7">
        <w:rPr>
          <w:rFonts w:ascii="Arial" w:hAnsi="Arial"/>
        </w:rPr>
        <w:t xml:space="preserve"> </w:t>
      </w:r>
      <w:r w:rsidR="004D18CC" w:rsidRPr="00E044C7">
        <w:rPr>
          <w:rFonts w:ascii="Arial" w:hAnsi="Arial"/>
        </w:rPr>
        <w:t>internal models that relate</w:t>
      </w:r>
      <w:r w:rsidR="00B018B5" w:rsidRPr="00E044C7">
        <w:rPr>
          <w:rFonts w:ascii="Arial" w:hAnsi="Arial"/>
        </w:rPr>
        <w:t xml:space="preserve"> motor</w:t>
      </w:r>
      <w:r w:rsidR="004D18CC" w:rsidRPr="00E044C7">
        <w:rPr>
          <w:rFonts w:ascii="Arial" w:hAnsi="Arial"/>
        </w:rPr>
        <w:t xml:space="preserve"> intentions, predictions of sensory feedback from movement, an</w:t>
      </w:r>
      <w:r w:rsidR="009E3A6E" w:rsidRPr="00E044C7">
        <w:rPr>
          <w:rFonts w:ascii="Arial" w:hAnsi="Arial"/>
        </w:rPr>
        <w:t>d the actual sensory feedback from</w:t>
      </w:r>
      <w:r w:rsidR="004D18CC" w:rsidRPr="00E044C7">
        <w:rPr>
          <w:rFonts w:ascii="Arial" w:hAnsi="Arial"/>
        </w:rPr>
        <w:t xml:space="preserve"> movement</w:t>
      </w:r>
      <w:r w:rsidR="00450A3B" w:rsidRPr="00E044C7">
        <w:rPr>
          <w:rFonts w:ascii="Arial" w:hAnsi="Arial"/>
        </w:rPr>
        <w:t xml:space="preserve"> (Blakemore, Wolpert, &amp; Frith, 1998; Blakemore et al., 2000; Blakemore &amp; Frith, 2003; Wolpert, Miall, and Kawato, 1998; Wolpert, 1997; Frith, 1992; Desmurget &amp; Grafton, 2000).  </w:t>
      </w:r>
      <w:r w:rsidR="00454A58" w:rsidRPr="00E044C7">
        <w:rPr>
          <w:rFonts w:ascii="Arial" w:hAnsi="Arial"/>
        </w:rPr>
        <w:t>T</w:t>
      </w:r>
      <w:r w:rsidR="007B485D" w:rsidRPr="00E044C7">
        <w:rPr>
          <w:rFonts w:ascii="Arial" w:hAnsi="Arial"/>
        </w:rPr>
        <w:t>hese internal models are thought to reside in the cerebellum (</w:t>
      </w:r>
      <w:r w:rsidR="004968F7" w:rsidRPr="00E044C7">
        <w:rPr>
          <w:rFonts w:ascii="Arial" w:hAnsi="Arial"/>
        </w:rPr>
        <w:t>Wolpert, Ghahramani, &amp; Flanagan,</w:t>
      </w:r>
      <w:r w:rsidR="007B485D" w:rsidRPr="00E044C7">
        <w:rPr>
          <w:rFonts w:ascii="Arial" w:hAnsi="Arial"/>
        </w:rPr>
        <w:t xml:space="preserve"> 2001), and are hypothesized to be of two types</w:t>
      </w:r>
      <w:r w:rsidR="004D18CC" w:rsidRPr="00E044C7">
        <w:rPr>
          <w:rFonts w:ascii="Arial" w:hAnsi="Arial"/>
        </w:rPr>
        <w:t xml:space="preserve">:  (i) the inverse model, and (ii) the forward model.  </w:t>
      </w:r>
      <w:r w:rsidR="00E94389" w:rsidRPr="00E044C7">
        <w:rPr>
          <w:rFonts w:ascii="Arial" w:hAnsi="Arial"/>
        </w:rPr>
        <w:t xml:space="preserve">Together these form the comparator model.  </w:t>
      </w:r>
    </w:p>
    <w:p w:rsidR="00966A7B" w:rsidRPr="00E044C7" w:rsidRDefault="00966A7B" w:rsidP="00641E7F">
      <w:pPr>
        <w:widowControl w:val="0"/>
        <w:autoSpaceDE w:val="0"/>
        <w:autoSpaceDN w:val="0"/>
        <w:adjustRightInd w:val="0"/>
        <w:spacing w:line="480" w:lineRule="auto"/>
        <w:rPr>
          <w:rFonts w:ascii="Arial" w:hAnsi="Arial"/>
        </w:rPr>
      </w:pPr>
      <w:r w:rsidRPr="00E044C7">
        <w:rPr>
          <w:rFonts w:ascii="Arial" w:hAnsi="Arial"/>
        </w:rPr>
        <w:tab/>
        <w:t>The role of the inverse model is to compute appropriate motor commands for driving the body from its cur</w:t>
      </w:r>
      <w:r w:rsidR="00454A58" w:rsidRPr="00E044C7">
        <w:rPr>
          <w:rFonts w:ascii="Arial" w:hAnsi="Arial"/>
        </w:rPr>
        <w:t>rent state to the state represented by a motor intention.  It does this by integrating information about</w:t>
      </w:r>
      <w:r w:rsidRPr="00E044C7">
        <w:rPr>
          <w:rFonts w:ascii="Arial" w:hAnsi="Arial"/>
        </w:rPr>
        <w:t xml:space="preserve"> the current state of the agent and the environment.  The forward model, on the other hand, </w:t>
      </w:r>
      <w:r w:rsidR="00454A58" w:rsidRPr="00E044C7">
        <w:rPr>
          <w:rFonts w:ascii="Arial" w:hAnsi="Arial"/>
        </w:rPr>
        <w:t>takes as input a copy—known as the effere</w:t>
      </w:r>
      <w:r w:rsidR="00BC7C71" w:rsidRPr="00E044C7">
        <w:rPr>
          <w:rFonts w:ascii="Arial" w:hAnsi="Arial"/>
        </w:rPr>
        <w:t xml:space="preserve">nce copy--of the motor command </w:t>
      </w:r>
      <w:r w:rsidR="00454A58" w:rsidRPr="00E044C7">
        <w:rPr>
          <w:rFonts w:ascii="Arial" w:hAnsi="Arial"/>
        </w:rPr>
        <w:t xml:space="preserve">generated by the inverse model and outputs a prediction of its sensory consequences. </w:t>
      </w:r>
    </w:p>
    <w:p w:rsidR="00443A80" w:rsidRPr="00E044C7" w:rsidRDefault="00966A7B" w:rsidP="00641E7F">
      <w:pPr>
        <w:widowControl w:val="0"/>
        <w:autoSpaceDE w:val="0"/>
        <w:autoSpaceDN w:val="0"/>
        <w:adjustRightInd w:val="0"/>
        <w:spacing w:line="480" w:lineRule="auto"/>
        <w:rPr>
          <w:rFonts w:ascii="Arial" w:hAnsi="Arial"/>
        </w:rPr>
      </w:pPr>
      <w:r w:rsidRPr="00E044C7">
        <w:rPr>
          <w:rFonts w:ascii="Arial" w:hAnsi="Arial"/>
        </w:rPr>
        <w:tab/>
      </w:r>
      <w:r w:rsidR="00BC7C71" w:rsidRPr="00E044C7">
        <w:rPr>
          <w:rFonts w:ascii="Arial" w:hAnsi="Arial"/>
        </w:rPr>
        <w:t>Once the forward model outputs a prediction of the sensory consequences of the motor command, the content of this prediction is compared to the content of the motor intentio</w:t>
      </w:r>
      <w:r w:rsidR="00443A80" w:rsidRPr="00E044C7">
        <w:rPr>
          <w:rFonts w:ascii="Arial" w:hAnsi="Arial"/>
        </w:rPr>
        <w:t>n.  If there is a mismatch, it</w:t>
      </w:r>
      <w:r w:rsidR="00BC7C71" w:rsidRPr="00E044C7">
        <w:rPr>
          <w:rFonts w:ascii="Arial" w:hAnsi="Arial"/>
        </w:rPr>
        <w:t xml:space="preserve"> means that the inverse model has ge</w:t>
      </w:r>
      <w:r w:rsidR="00443A80" w:rsidRPr="00E044C7">
        <w:rPr>
          <w:rFonts w:ascii="Arial" w:hAnsi="Arial"/>
        </w:rPr>
        <w:t>nerated a motor command that will lead</w:t>
      </w:r>
      <w:r w:rsidR="00B018B5" w:rsidRPr="00E044C7">
        <w:rPr>
          <w:rFonts w:ascii="Arial" w:hAnsi="Arial"/>
        </w:rPr>
        <w:t xml:space="preserve"> to</w:t>
      </w:r>
      <w:r w:rsidR="00443A80" w:rsidRPr="00E044C7">
        <w:rPr>
          <w:rFonts w:ascii="Arial" w:hAnsi="Arial"/>
        </w:rPr>
        <w:t xml:space="preserve"> a different movement than the one</w:t>
      </w:r>
      <w:r w:rsidR="00B018B5" w:rsidRPr="00E044C7">
        <w:rPr>
          <w:rFonts w:ascii="Arial" w:hAnsi="Arial"/>
        </w:rPr>
        <w:t xml:space="preserve"> specified </w:t>
      </w:r>
      <w:r w:rsidR="00443A80" w:rsidRPr="00E044C7">
        <w:rPr>
          <w:rFonts w:ascii="Arial" w:hAnsi="Arial"/>
        </w:rPr>
        <w:t>by the motor intention.  A</w:t>
      </w:r>
      <w:r w:rsidR="00BC7C71" w:rsidRPr="00E044C7">
        <w:rPr>
          <w:rFonts w:ascii="Arial" w:hAnsi="Arial"/>
        </w:rPr>
        <w:t>n error is regis</w:t>
      </w:r>
      <w:r w:rsidR="00443A80" w:rsidRPr="00E044C7">
        <w:rPr>
          <w:rFonts w:ascii="Arial" w:hAnsi="Arial"/>
        </w:rPr>
        <w:t xml:space="preserve">tered, and the inverse model will issue </w:t>
      </w:r>
      <w:r w:rsidR="00BC7C71" w:rsidRPr="00E044C7">
        <w:rPr>
          <w:rFonts w:ascii="Arial" w:hAnsi="Arial"/>
        </w:rPr>
        <w:t xml:space="preserve">new motor commands until </w:t>
      </w:r>
      <w:r w:rsidR="00443A80" w:rsidRPr="00E044C7">
        <w:rPr>
          <w:rFonts w:ascii="Arial" w:hAnsi="Arial"/>
        </w:rPr>
        <w:t>there is an appropriate match.</w:t>
      </w:r>
    </w:p>
    <w:p w:rsidR="00443A80" w:rsidRPr="00E044C7" w:rsidRDefault="00021C4F" w:rsidP="00641E7F">
      <w:pPr>
        <w:widowControl w:val="0"/>
        <w:autoSpaceDE w:val="0"/>
        <w:autoSpaceDN w:val="0"/>
        <w:adjustRightInd w:val="0"/>
        <w:spacing w:line="480" w:lineRule="auto"/>
        <w:rPr>
          <w:rFonts w:ascii="Arial" w:hAnsi="Arial"/>
        </w:rPr>
      </w:pPr>
      <w:r w:rsidRPr="00E044C7">
        <w:rPr>
          <w:rFonts w:ascii="Arial" w:hAnsi="Arial"/>
        </w:rPr>
        <w:tab/>
        <w:t>When</w:t>
      </w:r>
      <w:r w:rsidR="00443A80" w:rsidRPr="00E044C7">
        <w:rPr>
          <w:rFonts w:ascii="Arial" w:hAnsi="Arial"/>
        </w:rPr>
        <w:t xml:space="preserve"> a match is achieved and a bodil</w:t>
      </w:r>
      <w:r w:rsidRPr="00E044C7">
        <w:rPr>
          <w:rFonts w:ascii="Arial" w:hAnsi="Arial"/>
        </w:rPr>
        <w:t>y movement has been initiated</w:t>
      </w:r>
      <w:r w:rsidR="00443A80" w:rsidRPr="00E044C7">
        <w:rPr>
          <w:rFonts w:ascii="Arial" w:hAnsi="Arial"/>
        </w:rPr>
        <w:t>, there is a further comparison between the prediction of the forward model and the actual sensory consequences of the movement.  If there is a mismatch here, it means that the forward model has miscalculated the sensory consequences of the motor command.  An error is registered to help train up the forward model to make more accurate future predictions.</w:t>
      </w:r>
    </w:p>
    <w:p w:rsidR="003262AE" w:rsidRPr="00E044C7" w:rsidRDefault="00443A80" w:rsidP="00641E7F">
      <w:pPr>
        <w:widowControl w:val="0"/>
        <w:autoSpaceDE w:val="0"/>
        <w:autoSpaceDN w:val="0"/>
        <w:adjustRightInd w:val="0"/>
        <w:spacing w:line="480" w:lineRule="auto"/>
        <w:rPr>
          <w:rFonts w:ascii="Arial" w:hAnsi="Arial"/>
        </w:rPr>
      </w:pPr>
      <w:r w:rsidRPr="00E044C7">
        <w:rPr>
          <w:rFonts w:ascii="Arial" w:hAnsi="Arial"/>
        </w:rPr>
        <w:tab/>
        <w:t xml:space="preserve">Finally, </w:t>
      </w:r>
      <w:r w:rsidR="006247D9" w:rsidRPr="00E044C7">
        <w:rPr>
          <w:rFonts w:ascii="Arial" w:hAnsi="Arial"/>
        </w:rPr>
        <w:t xml:space="preserve">according to the model, </w:t>
      </w:r>
      <w:r w:rsidRPr="00E044C7">
        <w:rPr>
          <w:rFonts w:ascii="Arial" w:hAnsi="Arial"/>
        </w:rPr>
        <w:t>a third comparison is made between the motor intention and the sensory consequences of the bodily movement.  This comparison serves to ensure that the movement performed is the one intended.  If there is a mismatch here, an error is registered, and measures must be</w:t>
      </w:r>
      <w:r w:rsidR="00021C4F" w:rsidRPr="00E044C7">
        <w:rPr>
          <w:rFonts w:ascii="Arial" w:hAnsi="Arial"/>
        </w:rPr>
        <w:t xml:space="preserve"> taken to correct for it</w:t>
      </w:r>
      <w:r w:rsidRPr="00E044C7">
        <w:rPr>
          <w:rFonts w:ascii="Arial" w:hAnsi="Arial"/>
        </w:rPr>
        <w:t>.</w:t>
      </w:r>
    </w:p>
    <w:p w:rsidR="00A51EAE" w:rsidRPr="00E044C7" w:rsidRDefault="003262AE" w:rsidP="00641E7F">
      <w:pPr>
        <w:widowControl w:val="0"/>
        <w:autoSpaceDE w:val="0"/>
        <w:autoSpaceDN w:val="0"/>
        <w:adjustRightInd w:val="0"/>
        <w:spacing w:line="480" w:lineRule="auto"/>
        <w:rPr>
          <w:rFonts w:ascii="Arial" w:hAnsi="Arial"/>
        </w:rPr>
      </w:pPr>
      <w:r w:rsidRPr="00E044C7">
        <w:rPr>
          <w:rFonts w:ascii="Arial" w:hAnsi="Arial"/>
        </w:rPr>
        <w:tab/>
        <w:t xml:space="preserve">Proponents of the comparator model </w:t>
      </w:r>
      <w:r w:rsidR="004E3CC3" w:rsidRPr="00E044C7">
        <w:rPr>
          <w:rFonts w:ascii="Arial" w:hAnsi="Arial"/>
        </w:rPr>
        <w:t xml:space="preserve">for motor control </w:t>
      </w:r>
      <w:r w:rsidRPr="00E044C7">
        <w:rPr>
          <w:rFonts w:ascii="Arial" w:hAnsi="Arial"/>
        </w:rPr>
        <w:t xml:space="preserve">usually maintain that </w:t>
      </w:r>
      <w:r w:rsidR="00772C86" w:rsidRPr="00E044C7">
        <w:rPr>
          <w:rFonts w:ascii="Arial" w:hAnsi="Arial"/>
        </w:rPr>
        <w:t>its processes are</w:t>
      </w:r>
      <w:r w:rsidR="00CE013B" w:rsidRPr="00E044C7">
        <w:rPr>
          <w:rFonts w:ascii="Arial" w:hAnsi="Arial"/>
        </w:rPr>
        <w:t xml:space="preserve"> “low level”</w:t>
      </w:r>
      <w:r w:rsidR="00772C86" w:rsidRPr="00E044C7">
        <w:rPr>
          <w:rFonts w:ascii="Arial" w:hAnsi="Arial"/>
        </w:rPr>
        <w:t>, “pre-reflective”,</w:t>
      </w:r>
      <w:r w:rsidR="00CE013B" w:rsidRPr="00E044C7">
        <w:rPr>
          <w:rFonts w:ascii="Arial" w:hAnsi="Arial"/>
        </w:rPr>
        <w:t xml:space="preserve"> </w:t>
      </w:r>
      <w:r w:rsidR="00772C86" w:rsidRPr="00E044C7">
        <w:rPr>
          <w:rFonts w:ascii="Arial" w:hAnsi="Arial"/>
        </w:rPr>
        <w:t xml:space="preserve">and operate mostly </w:t>
      </w:r>
      <w:r w:rsidRPr="00E044C7">
        <w:rPr>
          <w:rFonts w:ascii="Arial" w:hAnsi="Arial"/>
        </w:rPr>
        <w:t>o</w:t>
      </w:r>
      <w:r w:rsidR="00772C86" w:rsidRPr="00E044C7">
        <w:rPr>
          <w:rFonts w:ascii="Arial" w:hAnsi="Arial"/>
        </w:rPr>
        <w:t>utside of conscious awareness (e.g.</w:t>
      </w:r>
      <w:r w:rsidR="009E3A6E" w:rsidRPr="00E044C7">
        <w:rPr>
          <w:rFonts w:ascii="Arial" w:hAnsi="Arial"/>
        </w:rPr>
        <w:t>, David, Newen, &amp; Vogely, 2008)</w:t>
      </w:r>
      <w:r w:rsidR="00772C86" w:rsidRPr="00E044C7">
        <w:rPr>
          <w:rFonts w:ascii="Arial" w:hAnsi="Arial"/>
        </w:rPr>
        <w:t>.</w:t>
      </w:r>
      <w:r w:rsidR="00772C86" w:rsidRPr="00E044C7">
        <w:rPr>
          <w:rStyle w:val="FootnoteReference"/>
          <w:rFonts w:ascii="Arial" w:hAnsi="Arial"/>
        </w:rPr>
        <w:footnoteReference w:id="9"/>
      </w:r>
      <w:r w:rsidR="00772C86" w:rsidRPr="00E044C7">
        <w:rPr>
          <w:rFonts w:ascii="Arial" w:hAnsi="Arial"/>
        </w:rPr>
        <w:t xml:space="preserve">  </w:t>
      </w:r>
      <w:r w:rsidRPr="00E044C7">
        <w:rPr>
          <w:rFonts w:ascii="Arial" w:hAnsi="Arial"/>
        </w:rPr>
        <w:t>Moreover, the represen</w:t>
      </w:r>
      <w:r w:rsidR="00C90F02" w:rsidRPr="00E044C7">
        <w:rPr>
          <w:rFonts w:ascii="Arial" w:hAnsi="Arial"/>
        </w:rPr>
        <w:t xml:space="preserve">tations involved are said not to “have any access to fully-fledged intentions” </w:t>
      </w:r>
      <w:r w:rsidR="00CE013B" w:rsidRPr="00E044C7">
        <w:rPr>
          <w:rFonts w:ascii="Arial" w:hAnsi="Arial"/>
        </w:rPr>
        <w:t>(Bayne &amp; Pacherie, 2007, 479</w:t>
      </w:r>
      <w:r w:rsidR="00C90F02" w:rsidRPr="00E044C7">
        <w:rPr>
          <w:rFonts w:ascii="Arial" w:hAnsi="Arial"/>
        </w:rPr>
        <w:t>;</w:t>
      </w:r>
      <w:r w:rsidR="00CE013B" w:rsidRPr="00E044C7">
        <w:rPr>
          <w:rFonts w:ascii="Arial" w:hAnsi="Arial"/>
        </w:rPr>
        <w:t xml:space="preserve"> see also</w:t>
      </w:r>
      <w:r w:rsidR="00C90F02" w:rsidRPr="00E044C7">
        <w:rPr>
          <w:rFonts w:ascii="Arial" w:hAnsi="Arial"/>
        </w:rPr>
        <w:t xml:space="preserve"> Bayne, 2010)</w:t>
      </w:r>
      <w:r w:rsidRPr="00E044C7">
        <w:rPr>
          <w:rFonts w:ascii="Arial" w:hAnsi="Arial"/>
        </w:rPr>
        <w:t>.</w:t>
      </w:r>
      <w:r w:rsidR="005D5C9B" w:rsidRPr="00E044C7">
        <w:rPr>
          <w:rFonts w:ascii="Arial" w:hAnsi="Arial"/>
        </w:rPr>
        <w:t xml:space="preserve">  Of course, much more remains to be said here about just what these claims amount to, but it is outside the scope of my current focus to address these issues.</w:t>
      </w:r>
    </w:p>
    <w:p w:rsidR="00236902" w:rsidRPr="00E044C7" w:rsidRDefault="00E30030" w:rsidP="00641E7F">
      <w:pPr>
        <w:widowControl w:val="0"/>
        <w:autoSpaceDE w:val="0"/>
        <w:autoSpaceDN w:val="0"/>
        <w:adjustRightInd w:val="0"/>
        <w:spacing w:line="480" w:lineRule="auto"/>
        <w:rPr>
          <w:rFonts w:ascii="Arial" w:hAnsi="Arial"/>
        </w:rPr>
      </w:pPr>
      <w:r w:rsidRPr="00E044C7">
        <w:rPr>
          <w:rFonts w:ascii="Arial" w:hAnsi="Arial"/>
        </w:rPr>
        <w:tab/>
      </w:r>
      <w:r w:rsidR="003A6B08" w:rsidRPr="00E044C7">
        <w:rPr>
          <w:rFonts w:ascii="Arial" w:hAnsi="Arial"/>
        </w:rPr>
        <w:t>Although this picture may seem att</w:t>
      </w:r>
      <w:r w:rsidR="004966E0" w:rsidRPr="00E044C7">
        <w:rPr>
          <w:rFonts w:ascii="Arial" w:hAnsi="Arial"/>
        </w:rPr>
        <w:t xml:space="preserve">ractive, it </w:t>
      </w:r>
      <w:r w:rsidR="007D5614" w:rsidRPr="00E044C7">
        <w:rPr>
          <w:rFonts w:ascii="Arial" w:hAnsi="Arial"/>
        </w:rPr>
        <w:t>does raise some questions</w:t>
      </w:r>
      <w:r w:rsidR="004966E0" w:rsidRPr="00E044C7">
        <w:rPr>
          <w:rFonts w:ascii="Arial" w:hAnsi="Arial"/>
        </w:rPr>
        <w:t>.</w:t>
      </w:r>
      <w:r w:rsidR="003C108A" w:rsidRPr="00E044C7">
        <w:rPr>
          <w:rFonts w:ascii="Arial" w:hAnsi="Arial"/>
        </w:rPr>
        <w:t xml:space="preserve">  For one thing, why </w:t>
      </w:r>
      <w:r w:rsidR="00E94389" w:rsidRPr="00E044C7">
        <w:rPr>
          <w:rFonts w:ascii="Arial" w:hAnsi="Arial"/>
        </w:rPr>
        <w:t xml:space="preserve">not think that the forward model is redundant?  After all, the motor intention and motor command each carry detailed information about the movement to be performed, and it is reasonable to think that this would by itself dispose the agent to anticipate </w:t>
      </w:r>
      <w:r w:rsidR="009E3A6E" w:rsidRPr="00E044C7">
        <w:rPr>
          <w:rFonts w:ascii="Arial" w:hAnsi="Arial"/>
        </w:rPr>
        <w:t>whatever movement is forthcoming</w:t>
      </w:r>
      <w:r w:rsidR="00E94389" w:rsidRPr="00E044C7">
        <w:rPr>
          <w:rFonts w:ascii="Arial" w:hAnsi="Arial"/>
        </w:rPr>
        <w:t>.  The fo</w:t>
      </w:r>
      <w:r w:rsidR="001811F9">
        <w:rPr>
          <w:rFonts w:ascii="Arial" w:hAnsi="Arial"/>
        </w:rPr>
        <w:t xml:space="preserve">rward model seems unnecessary.  </w:t>
      </w:r>
      <w:r w:rsidR="009E3A6E" w:rsidRPr="00E044C7">
        <w:rPr>
          <w:rFonts w:ascii="Arial" w:hAnsi="Arial"/>
        </w:rPr>
        <w:t xml:space="preserve">Indeed, I will </w:t>
      </w:r>
      <w:r w:rsidR="003C108A" w:rsidRPr="00E044C7">
        <w:rPr>
          <w:rFonts w:ascii="Arial" w:hAnsi="Arial"/>
        </w:rPr>
        <w:t>argue that t</w:t>
      </w:r>
      <w:r w:rsidR="004966E0" w:rsidRPr="00E044C7">
        <w:rPr>
          <w:rFonts w:ascii="Arial" w:hAnsi="Arial"/>
        </w:rPr>
        <w:t xml:space="preserve">he </w:t>
      </w:r>
      <w:r w:rsidR="009F20C8" w:rsidRPr="00E044C7">
        <w:rPr>
          <w:rFonts w:ascii="Arial" w:hAnsi="Arial"/>
        </w:rPr>
        <w:t xml:space="preserve">actual </w:t>
      </w:r>
      <w:r w:rsidR="00420CA9" w:rsidRPr="00E044C7">
        <w:rPr>
          <w:rFonts w:ascii="Arial" w:hAnsi="Arial"/>
        </w:rPr>
        <w:t xml:space="preserve">evidence presented in favor of </w:t>
      </w:r>
      <w:r w:rsidR="003C108A" w:rsidRPr="00E044C7">
        <w:rPr>
          <w:rFonts w:ascii="Arial" w:hAnsi="Arial"/>
        </w:rPr>
        <w:t xml:space="preserve">the </w:t>
      </w:r>
      <w:r w:rsidR="009E3A6E" w:rsidRPr="00E044C7">
        <w:rPr>
          <w:rFonts w:ascii="Arial" w:hAnsi="Arial"/>
        </w:rPr>
        <w:t>forward model</w:t>
      </w:r>
      <w:r w:rsidR="00420CA9" w:rsidRPr="00E044C7">
        <w:rPr>
          <w:rFonts w:ascii="Arial" w:hAnsi="Arial"/>
        </w:rPr>
        <w:t xml:space="preserve"> is not all that compelling</w:t>
      </w:r>
      <w:r w:rsidR="004966E0" w:rsidRPr="00E044C7">
        <w:rPr>
          <w:rFonts w:ascii="Arial" w:hAnsi="Arial"/>
        </w:rPr>
        <w:t xml:space="preserve">.  </w:t>
      </w:r>
      <w:r w:rsidR="009F20C8" w:rsidRPr="00E044C7">
        <w:rPr>
          <w:rFonts w:ascii="Arial" w:hAnsi="Arial"/>
        </w:rPr>
        <w:t>I do not have the space to evaluate all of it here, but I will address what I take to be the two most commonly ci</w:t>
      </w:r>
      <w:r w:rsidR="003C108A" w:rsidRPr="00E044C7">
        <w:rPr>
          <w:rFonts w:ascii="Arial" w:hAnsi="Arial"/>
        </w:rPr>
        <w:t>ted sources of evidence</w:t>
      </w:r>
      <w:r w:rsidR="00D22703" w:rsidRPr="00E044C7">
        <w:rPr>
          <w:rFonts w:ascii="Arial" w:hAnsi="Arial"/>
        </w:rPr>
        <w:t>.</w:t>
      </w:r>
      <w:r w:rsidR="00EB46BA" w:rsidRPr="00E044C7">
        <w:rPr>
          <w:rFonts w:ascii="Arial" w:hAnsi="Arial"/>
        </w:rPr>
        <w:t xml:space="preserve">  I hope that what I say here will be enough to motivate the need for refinement of the theory.</w:t>
      </w:r>
    </w:p>
    <w:p w:rsidR="00236902" w:rsidRPr="00E044C7" w:rsidRDefault="00236902" w:rsidP="00236902">
      <w:pPr>
        <w:widowControl w:val="0"/>
        <w:autoSpaceDE w:val="0"/>
        <w:autoSpaceDN w:val="0"/>
        <w:adjustRightInd w:val="0"/>
        <w:spacing w:line="480" w:lineRule="auto"/>
        <w:rPr>
          <w:rFonts w:ascii="Arial" w:hAnsi="Arial"/>
        </w:rPr>
      </w:pPr>
      <w:r w:rsidRPr="00E044C7">
        <w:rPr>
          <w:rFonts w:ascii="Arial" w:hAnsi="Arial"/>
        </w:rPr>
        <w:tab/>
        <w:t>First, it is often argued that the forward model explains how it is that we are able to successfully execute very rapid, fine-grained movements, where there is not enough time for actual sensory feedback to play a role in guiding them (Jeannerod, 2006; Wolpert &amp; Flanagan, 2001; Wolpert, Ghahramani, &amp; Jordan, 1995; Blakemore, Wolpert, &amp; Frith, 2002).</w:t>
      </w:r>
      <w:r w:rsidRPr="00E044C7">
        <w:rPr>
          <w:rStyle w:val="FootnoteReference"/>
          <w:rFonts w:ascii="Arial" w:hAnsi="Arial"/>
        </w:rPr>
        <w:footnoteReference w:id="10"/>
      </w:r>
      <w:r w:rsidRPr="00E044C7">
        <w:rPr>
          <w:rFonts w:ascii="Arial" w:hAnsi="Arial"/>
        </w:rPr>
        <w:t xml:space="preserve">  For example, imagine that you are quickly typing a sentence on your computer keyboard.  The delivery of </w:t>
      </w:r>
      <w:r w:rsidR="00E2414B" w:rsidRPr="00E044C7">
        <w:rPr>
          <w:rFonts w:ascii="Arial" w:hAnsi="Arial"/>
        </w:rPr>
        <w:t xml:space="preserve">afferent </w:t>
      </w:r>
      <w:r w:rsidRPr="00E044C7">
        <w:rPr>
          <w:rFonts w:ascii="Arial" w:hAnsi="Arial"/>
        </w:rPr>
        <w:t xml:space="preserve">proprioceptive feedback from your finger movements </w:t>
      </w:r>
      <w:r w:rsidR="00E2414B" w:rsidRPr="00E044C7">
        <w:rPr>
          <w:rFonts w:ascii="Arial" w:hAnsi="Arial"/>
        </w:rPr>
        <w:t xml:space="preserve">to your central nervous system (CNS) </w:t>
      </w:r>
      <w:r w:rsidRPr="00E044C7">
        <w:rPr>
          <w:rFonts w:ascii="Arial" w:hAnsi="Arial"/>
        </w:rPr>
        <w:t>would take too long to be incorporated into the guidance of your typing sequence.  But, if we</w:t>
      </w:r>
      <w:r w:rsidR="00E2414B" w:rsidRPr="00E044C7">
        <w:rPr>
          <w:rFonts w:ascii="Arial" w:hAnsi="Arial"/>
        </w:rPr>
        <w:t xml:space="preserve"> assume a forward model, we can explain how we are able to </w:t>
      </w:r>
      <w:r w:rsidRPr="00E044C7">
        <w:rPr>
          <w:rFonts w:ascii="Arial" w:hAnsi="Arial"/>
        </w:rPr>
        <w:t xml:space="preserve">program these movements on the basis of </w:t>
      </w:r>
      <w:r w:rsidRPr="00E044C7">
        <w:rPr>
          <w:rFonts w:ascii="Arial" w:hAnsi="Arial"/>
          <w:i/>
        </w:rPr>
        <w:t>predictions</w:t>
      </w:r>
      <w:r w:rsidRPr="00E044C7">
        <w:rPr>
          <w:rFonts w:ascii="Arial" w:hAnsi="Arial"/>
        </w:rPr>
        <w:t xml:space="preserve"> of sensory feedback, rather than having to wait for the actual sensory feedback, thus allowing them to quickly unfold.</w:t>
      </w:r>
    </w:p>
    <w:p w:rsidR="00D101EE" w:rsidRPr="00E044C7" w:rsidRDefault="00236902" w:rsidP="00236902">
      <w:pPr>
        <w:widowControl w:val="0"/>
        <w:autoSpaceDE w:val="0"/>
        <w:autoSpaceDN w:val="0"/>
        <w:adjustRightInd w:val="0"/>
        <w:spacing w:line="480" w:lineRule="auto"/>
        <w:rPr>
          <w:rFonts w:ascii="Arial" w:hAnsi="Arial"/>
        </w:rPr>
      </w:pPr>
      <w:r w:rsidRPr="00E044C7">
        <w:rPr>
          <w:rFonts w:ascii="Arial" w:hAnsi="Arial"/>
        </w:rPr>
        <w:tab/>
        <w:t xml:space="preserve">But it is not clear </w:t>
      </w:r>
      <w:r w:rsidR="00825E96" w:rsidRPr="00E044C7">
        <w:rPr>
          <w:rFonts w:ascii="Arial" w:hAnsi="Arial"/>
        </w:rPr>
        <w:t xml:space="preserve">that </w:t>
      </w:r>
      <w:r w:rsidRPr="00E044C7">
        <w:rPr>
          <w:rFonts w:ascii="Arial" w:hAnsi="Arial"/>
        </w:rPr>
        <w:t>positing a forward model helps explain how we are able to do this.  Proponents of the forward model claim that it allows us to take into account the conseque</w:t>
      </w:r>
      <w:r w:rsidR="00E2414B" w:rsidRPr="00E044C7">
        <w:rPr>
          <w:rFonts w:ascii="Arial" w:hAnsi="Arial"/>
        </w:rPr>
        <w:t>nces of our motor commands with very little</w:t>
      </w:r>
      <w:r w:rsidRPr="00E044C7">
        <w:rPr>
          <w:rFonts w:ascii="Arial" w:hAnsi="Arial"/>
        </w:rPr>
        <w:t xml:space="preserve"> delay.  Th</w:t>
      </w:r>
      <w:r w:rsidR="009E3A6E" w:rsidRPr="00E044C7">
        <w:rPr>
          <w:rFonts w:ascii="Arial" w:hAnsi="Arial"/>
        </w:rPr>
        <w:t xml:space="preserve">ey also claim </w:t>
      </w:r>
      <w:r w:rsidRPr="00E044C7">
        <w:rPr>
          <w:rFonts w:ascii="Arial" w:hAnsi="Arial"/>
        </w:rPr>
        <w:t>that the forward model produces predictio</w:t>
      </w:r>
      <w:r w:rsidR="00825E96" w:rsidRPr="00E044C7">
        <w:rPr>
          <w:rFonts w:ascii="Arial" w:hAnsi="Arial"/>
        </w:rPr>
        <w:t>ns in the form of mental</w:t>
      </w:r>
      <w:r w:rsidR="00CF69E7" w:rsidRPr="00E044C7">
        <w:rPr>
          <w:rFonts w:ascii="Arial" w:hAnsi="Arial"/>
        </w:rPr>
        <w:t xml:space="preserve"> imager</w:t>
      </w:r>
      <w:r w:rsidR="005D5CB8">
        <w:rPr>
          <w:rFonts w:ascii="Arial" w:hAnsi="Arial"/>
        </w:rPr>
        <w:t>y.  Further</w:t>
      </w:r>
      <w:r w:rsidR="00825E96" w:rsidRPr="00E044C7">
        <w:rPr>
          <w:rFonts w:ascii="Arial" w:hAnsi="Arial"/>
        </w:rPr>
        <w:t xml:space="preserve">, they argue that these mental </w:t>
      </w:r>
      <w:r w:rsidR="00CF69E7" w:rsidRPr="00E044C7">
        <w:rPr>
          <w:rFonts w:ascii="Arial" w:hAnsi="Arial"/>
        </w:rPr>
        <w:t>images are to be understood as covert actions in the absence of execution, with similar constraints as re</w:t>
      </w:r>
      <w:r w:rsidR="005D5CB8">
        <w:rPr>
          <w:rFonts w:ascii="Arial" w:hAnsi="Arial"/>
        </w:rPr>
        <w:t>al actions.  Finally</w:t>
      </w:r>
      <w:r w:rsidR="00E2414B" w:rsidRPr="00E044C7">
        <w:rPr>
          <w:rFonts w:ascii="Arial" w:hAnsi="Arial"/>
        </w:rPr>
        <w:t xml:space="preserve">, one </w:t>
      </w:r>
      <w:r w:rsidR="00CF69E7" w:rsidRPr="00E044C7">
        <w:rPr>
          <w:rFonts w:ascii="Arial" w:hAnsi="Arial"/>
        </w:rPr>
        <w:t>of these constraints is said to be a temporal constraint</w:t>
      </w:r>
      <w:r w:rsidR="00825E96" w:rsidRPr="00E044C7">
        <w:rPr>
          <w:rFonts w:ascii="Arial" w:hAnsi="Arial"/>
        </w:rPr>
        <w:t xml:space="preserve"> (Jeannerod, 2006).  Thus, </w:t>
      </w:r>
      <w:r w:rsidR="00D101EE" w:rsidRPr="00E044C7">
        <w:rPr>
          <w:rFonts w:ascii="Arial" w:hAnsi="Arial"/>
        </w:rPr>
        <w:t>Decety, Jeannerod, &amp; Prablanc</w:t>
      </w:r>
      <w:r w:rsidR="00825E96" w:rsidRPr="00E044C7">
        <w:rPr>
          <w:rFonts w:ascii="Arial" w:hAnsi="Arial"/>
        </w:rPr>
        <w:t xml:space="preserve"> (1989) ran a study that purports to show that</w:t>
      </w:r>
      <w:r w:rsidR="009E3A6E" w:rsidRPr="00E044C7">
        <w:rPr>
          <w:rFonts w:ascii="Arial" w:hAnsi="Arial"/>
        </w:rPr>
        <w:t xml:space="preserve"> when asked to perform a task both physically and to imagine it mentally,</w:t>
      </w:r>
      <w:r w:rsidR="00825E96" w:rsidRPr="00E044C7">
        <w:rPr>
          <w:rFonts w:ascii="Arial" w:hAnsi="Arial"/>
        </w:rPr>
        <w:t xml:space="preserve"> </w:t>
      </w:r>
      <w:r w:rsidR="00CF69E7" w:rsidRPr="00E044C7">
        <w:rPr>
          <w:rFonts w:ascii="Arial" w:hAnsi="Arial"/>
        </w:rPr>
        <w:t>“subjects took, on average, the same time to achieve the physical and the mental task” (25)</w:t>
      </w:r>
      <w:r w:rsidR="00825E96" w:rsidRPr="00E044C7">
        <w:rPr>
          <w:rFonts w:ascii="Arial" w:hAnsi="Arial"/>
        </w:rPr>
        <w:t xml:space="preserve">.  </w:t>
      </w:r>
      <w:r w:rsidR="00E2414B" w:rsidRPr="00E044C7">
        <w:rPr>
          <w:rFonts w:ascii="Arial" w:hAnsi="Arial"/>
        </w:rPr>
        <w:t xml:space="preserve">However, </w:t>
      </w:r>
      <w:r w:rsidR="00825E96" w:rsidRPr="00E044C7">
        <w:rPr>
          <w:rFonts w:ascii="Arial" w:hAnsi="Arial"/>
        </w:rPr>
        <w:t>If it takes about as long to perform a task mentally as it</w:t>
      </w:r>
      <w:r w:rsidR="00E2414B" w:rsidRPr="00E044C7">
        <w:rPr>
          <w:rFonts w:ascii="Arial" w:hAnsi="Arial"/>
        </w:rPr>
        <w:t xml:space="preserve"> does to perform it physically, </w:t>
      </w:r>
      <w:r w:rsidR="00D101EE" w:rsidRPr="00E044C7">
        <w:rPr>
          <w:rFonts w:ascii="Arial" w:hAnsi="Arial"/>
        </w:rPr>
        <w:t>then it</w:t>
      </w:r>
      <w:r w:rsidR="00825E96" w:rsidRPr="00E044C7">
        <w:rPr>
          <w:rFonts w:ascii="Arial" w:hAnsi="Arial"/>
        </w:rPr>
        <w:t xml:space="preserve"> is difficult to see how forward models can save</w:t>
      </w:r>
      <w:r w:rsidR="005D5CB8">
        <w:rPr>
          <w:rFonts w:ascii="Arial" w:hAnsi="Arial"/>
        </w:rPr>
        <w:t xml:space="preserve"> any</w:t>
      </w:r>
      <w:r w:rsidR="00D101EE" w:rsidRPr="00E044C7">
        <w:rPr>
          <w:rFonts w:ascii="Arial" w:hAnsi="Arial"/>
        </w:rPr>
        <w:t xml:space="preserve"> time relative to waiting for actual sensory feedback from a bodily movement.</w:t>
      </w:r>
      <w:r w:rsidR="009E3A6E" w:rsidRPr="00E044C7">
        <w:rPr>
          <w:rFonts w:ascii="Arial" w:hAnsi="Arial"/>
        </w:rPr>
        <w:t xml:space="preserve">  And if that is </w:t>
      </w:r>
      <w:r w:rsidR="00E2414B" w:rsidRPr="00E044C7">
        <w:rPr>
          <w:rFonts w:ascii="Arial" w:hAnsi="Arial"/>
        </w:rPr>
        <w:t>the case, then one major motivation for positing them no longer holds.</w:t>
      </w:r>
    </w:p>
    <w:p w:rsidR="00D101EE" w:rsidRPr="00E044C7" w:rsidRDefault="00E2414B" w:rsidP="00236902">
      <w:pPr>
        <w:widowControl w:val="0"/>
        <w:autoSpaceDE w:val="0"/>
        <w:autoSpaceDN w:val="0"/>
        <w:adjustRightInd w:val="0"/>
        <w:spacing w:line="480" w:lineRule="auto"/>
        <w:rPr>
          <w:rFonts w:ascii="Arial" w:hAnsi="Arial"/>
        </w:rPr>
      </w:pPr>
      <w:r w:rsidRPr="00E044C7">
        <w:rPr>
          <w:rFonts w:ascii="Arial" w:hAnsi="Arial"/>
        </w:rPr>
        <w:tab/>
        <w:t>More</w:t>
      </w:r>
      <w:r w:rsidR="009E3A6E" w:rsidRPr="00E044C7">
        <w:rPr>
          <w:rFonts w:ascii="Arial" w:hAnsi="Arial"/>
        </w:rPr>
        <w:t>o</w:t>
      </w:r>
      <w:r w:rsidR="00D101EE" w:rsidRPr="00E044C7">
        <w:rPr>
          <w:rFonts w:ascii="Arial" w:hAnsi="Arial"/>
        </w:rPr>
        <w:t>ver</w:t>
      </w:r>
      <w:r w:rsidR="00236902" w:rsidRPr="00E044C7">
        <w:rPr>
          <w:rFonts w:ascii="Arial" w:hAnsi="Arial"/>
        </w:rPr>
        <w:t xml:space="preserve">, as acknowledged by Wolpert (1997), there is another strategy available </w:t>
      </w:r>
      <w:r w:rsidR="005D5C9B" w:rsidRPr="00E044C7">
        <w:rPr>
          <w:rFonts w:ascii="Arial" w:hAnsi="Arial"/>
        </w:rPr>
        <w:t xml:space="preserve">for compensating </w:t>
      </w:r>
      <w:r w:rsidR="00236902" w:rsidRPr="00E044C7">
        <w:rPr>
          <w:rFonts w:ascii="Arial" w:hAnsi="Arial"/>
        </w:rPr>
        <w:t>for</w:t>
      </w:r>
      <w:r w:rsidR="00D101EE" w:rsidRPr="00E044C7">
        <w:rPr>
          <w:rFonts w:ascii="Arial" w:hAnsi="Arial"/>
        </w:rPr>
        <w:t xml:space="preserve"> sensory</w:t>
      </w:r>
      <w:r w:rsidR="007879C7" w:rsidRPr="00E044C7">
        <w:rPr>
          <w:rFonts w:ascii="Arial" w:hAnsi="Arial"/>
        </w:rPr>
        <w:t xml:space="preserve"> feedback delays.  This</w:t>
      </w:r>
      <w:r w:rsidR="00236902" w:rsidRPr="00E044C7">
        <w:rPr>
          <w:rFonts w:ascii="Arial" w:hAnsi="Arial"/>
        </w:rPr>
        <w:t xml:space="preserve"> strategy is known as intermittency, and it involves interspersing a movement with resting states, which allow time for bursts of sensory feedback to be taken into account for the guidance of an ongoing movement.  This type of strategy has even been observed in manual tracking and in eye movements (Wolpert, 1997).  It would be good to have strong reasons to favor the comparator approach ov</w:t>
      </w:r>
      <w:r w:rsidRPr="00E044C7">
        <w:rPr>
          <w:rFonts w:ascii="Arial" w:hAnsi="Arial"/>
        </w:rPr>
        <w:t>er the intermittency approach, especially in light of the concerns just raised.</w:t>
      </w:r>
    </w:p>
    <w:p w:rsidR="00450A3B" w:rsidRPr="00E044C7" w:rsidRDefault="00D101EE" w:rsidP="00D101EE">
      <w:pPr>
        <w:widowControl w:val="0"/>
        <w:autoSpaceDE w:val="0"/>
        <w:autoSpaceDN w:val="0"/>
        <w:adjustRightInd w:val="0"/>
        <w:spacing w:line="480" w:lineRule="auto"/>
        <w:rPr>
          <w:rFonts w:ascii="Arial" w:hAnsi="Arial"/>
        </w:rPr>
      </w:pPr>
      <w:r w:rsidRPr="00E044C7">
        <w:rPr>
          <w:rFonts w:ascii="Arial" w:hAnsi="Arial"/>
        </w:rPr>
        <w:tab/>
        <w:t>Next, it is just as often claimed that the forward model has the functio</w:t>
      </w:r>
      <w:r w:rsidR="00450A3B" w:rsidRPr="00E044C7">
        <w:rPr>
          <w:rFonts w:ascii="Arial" w:hAnsi="Arial"/>
        </w:rPr>
        <w:t>n</w:t>
      </w:r>
      <w:r w:rsidRPr="00E044C7">
        <w:rPr>
          <w:rFonts w:ascii="Arial" w:hAnsi="Arial"/>
        </w:rPr>
        <w:t xml:space="preserve"> of </w:t>
      </w:r>
      <w:r w:rsidR="005D5C9B" w:rsidRPr="00E044C7">
        <w:rPr>
          <w:rFonts w:ascii="Arial" w:hAnsi="Arial"/>
        </w:rPr>
        <w:t>filtering out</w:t>
      </w:r>
      <w:r w:rsidRPr="00E044C7">
        <w:rPr>
          <w:rFonts w:ascii="Arial" w:hAnsi="Arial"/>
        </w:rPr>
        <w:t xml:space="preserve"> sensory feedback due to self-generated movement,</w:t>
      </w:r>
      <w:r w:rsidR="00E2414B" w:rsidRPr="00E044C7">
        <w:rPr>
          <w:rFonts w:ascii="Arial" w:hAnsi="Arial"/>
        </w:rPr>
        <w:t xml:space="preserve"> so that we may distinguish this</w:t>
      </w:r>
      <w:r w:rsidRPr="00E044C7">
        <w:rPr>
          <w:rFonts w:ascii="Arial" w:hAnsi="Arial"/>
        </w:rPr>
        <w:t xml:space="preserve"> feedback from that produced by externally generated events</w:t>
      </w:r>
      <w:r w:rsidR="00450A3B" w:rsidRPr="00E044C7">
        <w:rPr>
          <w:rFonts w:ascii="Arial" w:hAnsi="Arial"/>
        </w:rPr>
        <w:t xml:space="preserve"> (Wolpert &amp; Flanagan, 2001; Wolpert, Ghahramani, &amp; Jordan, 1995; Blakemore, 2003; Blakemore, Wolpert, &amp; Frith, 1998; Blakemore, Frith, &amp; Wolpert, 1999; Blakemore, Wolpert, &amp; Frith, 2000; Blakemore, Wolpert, &amp; Frith, 2002</w:t>
      </w:r>
      <w:r w:rsidR="00E2414B" w:rsidRPr="00E044C7">
        <w:rPr>
          <w:rFonts w:ascii="Arial" w:hAnsi="Arial"/>
        </w:rPr>
        <w:t>; Bayne &amp; Pacherie, 2007; Pacherie, 2008</w:t>
      </w:r>
      <w:r w:rsidR="00450A3B" w:rsidRPr="00E044C7">
        <w:rPr>
          <w:rFonts w:ascii="Arial" w:hAnsi="Arial"/>
        </w:rPr>
        <w:t>)</w:t>
      </w:r>
      <w:r w:rsidR="005D5C9B" w:rsidRPr="00E044C7">
        <w:rPr>
          <w:rFonts w:ascii="Arial" w:hAnsi="Arial"/>
        </w:rPr>
        <w:t xml:space="preserve">.  This filtering </w:t>
      </w:r>
      <w:r w:rsidR="00450A3B" w:rsidRPr="00E044C7">
        <w:rPr>
          <w:rFonts w:ascii="Arial" w:hAnsi="Arial"/>
        </w:rPr>
        <w:t>is thought to manifest itself in the attenuation of sensory feedback resulting from self-g</w:t>
      </w:r>
      <w:r w:rsidR="00B86D51" w:rsidRPr="00E044C7">
        <w:rPr>
          <w:rFonts w:ascii="Arial" w:hAnsi="Arial"/>
        </w:rPr>
        <w:t>enerated move</w:t>
      </w:r>
      <w:r w:rsidR="009217ED" w:rsidRPr="00E044C7">
        <w:rPr>
          <w:rFonts w:ascii="Arial" w:hAnsi="Arial"/>
        </w:rPr>
        <w:t>ments, and has bee</w:t>
      </w:r>
      <w:r w:rsidR="00B86D51" w:rsidRPr="00E044C7">
        <w:rPr>
          <w:rFonts w:ascii="Arial" w:hAnsi="Arial"/>
        </w:rPr>
        <w:t>n</w:t>
      </w:r>
      <w:r w:rsidR="00450A3B" w:rsidRPr="00E044C7">
        <w:rPr>
          <w:rFonts w:ascii="Arial" w:hAnsi="Arial"/>
        </w:rPr>
        <w:t xml:space="preserve"> investigated in the context of self-tickling studies</w:t>
      </w:r>
      <w:r w:rsidR="00B86D51" w:rsidRPr="00E044C7">
        <w:rPr>
          <w:rFonts w:ascii="Arial" w:hAnsi="Arial"/>
        </w:rPr>
        <w:t xml:space="preserve"> since the early 1970s (see Weiskrantz, Elliot, &amp; Darlington, 1971)</w:t>
      </w:r>
      <w:r w:rsidR="00450A3B" w:rsidRPr="00E044C7">
        <w:rPr>
          <w:rFonts w:ascii="Arial" w:hAnsi="Arial"/>
        </w:rPr>
        <w:t>.  The idea is that the reason we cann</w:t>
      </w:r>
      <w:r w:rsidR="009217ED" w:rsidRPr="00E044C7">
        <w:rPr>
          <w:rFonts w:ascii="Arial" w:hAnsi="Arial"/>
        </w:rPr>
        <w:t>ot tickle ourselves is that</w:t>
      </w:r>
      <w:r w:rsidR="00450A3B" w:rsidRPr="00E044C7">
        <w:rPr>
          <w:rFonts w:ascii="Arial" w:hAnsi="Arial"/>
        </w:rPr>
        <w:t xml:space="preserve"> sensations that result from self-tickling are pre</w:t>
      </w:r>
      <w:r w:rsidR="00D06536" w:rsidRPr="00E044C7">
        <w:rPr>
          <w:rFonts w:ascii="Arial" w:hAnsi="Arial"/>
        </w:rPr>
        <w:t>dicted by the forward model, so the r</w:t>
      </w:r>
      <w:r w:rsidR="009217ED" w:rsidRPr="00E044C7">
        <w:rPr>
          <w:rFonts w:ascii="Arial" w:hAnsi="Arial"/>
        </w:rPr>
        <w:t>esulting comparison between its outputted</w:t>
      </w:r>
      <w:r w:rsidR="00D06536" w:rsidRPr="00E044C7">
        <w:rPr>
          <w:rFonts w:ascii="Arial" w:hAnsi="Arial"/>
        </w:rPr>
        <w:t xml:space="preserve"> prediction and the sensory feedback matches, causing the sensory feedback to be </w:t>
      </w:r>
      <w:r w:rsidR="00450A3B" w:rsidRPr="00E044C7">
        <w:rPr>
          <w:rFonts w:ascii="Arial" w:hAnsi="Arial"/>
        </w:rPr>
        <w:t>thereby attenua</w:t>
      </w:r>
      <w:r w:rsidR="00CE4DC1" w:rsidRPr="00E044C7">
        <w:rPr>
          <w:rFonts w:ascii="Arial" w:hAnsi="Arial"/>
        </w:rPr>
        <w:t>ted.</w:t>
      </w:r>
    </w:p>
    <w:p w:rsidR="00B86D51" w:rsidRPr="00E044C7" w:rsidRDefault="00450A3B" w:rsidP="00D101EE">
      <w:pPr>
        <w:widowControl w:val="0"/>
        <w:autoSpaceDE w:val="0"/>
        <w:autoSpaceDN w:val="0"/>
        <w:adjustRightInd w:val="0"/>
        <w:spacing w:line="480" w:lineRule="auto"/>
        <w:rPr>
          <w:rFonts w:ascii="Arial" w:hAnsi="Arial"/>
        </w:rPr>
      </w:pPr>
      <w:r w:rsidRPr="00E044C7">
        <w:rPr>
          <w:rFonts w:ascii="Arial" w:hAnsi="Arial"/>
        </w:rPr>
        <w:tab/>
        <w:t>O</w:t>
      </w:r>
      <w:r w:rsidR="00D101EE" w:rsidRPr="00E044C7">
        <w:rPr>
          <w:rFonts w:ascii="Arial" w:hAnsi="Arial"/>
        </w:rPr>
        <w:t xml:space="preserve">ne widely cited study in support of this proposal found that a self-produced tactile stimulus on the palm of the right hand was judged by subjects to be less “tickly, intense, and pleasant” compared to an identical tactile stimulus that was externally generated (Blakemore, Frith, &amp; Wolpert, 1999).  </w:t>
      </w:r>
    </w:p>
    <w:p w:rsidR="00D101EE" w:rsidRPr="00E044C7" w:rsidRDefault="00B86D51" w:rsidP="00D101EE">
      <w:pPr>
        <w:widowControl w:val="0"/>
        <w:autoSpaceDE w:val="0"/>
        <w:autoSpaceDN w:val="0"/>
        <w:adjustRightInd w:val="0"/>
        <w:spacing w:line="480" w:lineRule="auto"/>
        <w:rPr>
          <w:rFonts w:ascii="Arial" w:hAnsi="Arial"/>
        </w:rPr>
      </w:pPr>
      <w:r w:rsidRPr="00E044C7">
        <w:rPr>
          <w:rFonts w:ascii="Arial" w:hAnsi="Arial"/>
        </w:rPr>
        <w:tab/>
      </w:r>
      <w:r w:rsidR="00D101EE" w:rsidRPr="00E044C7">
        <w:rPr>
          <w:rFonts w:ascii="Arial" w:hAnsi="Arial"/>
        </w:rPr>
        <w:t>The self-produced tactile stimulus was actually produced by a robot hand in the subject’s control via a remote device.  The externally produced stimulus again involved the robot hand, but was controlled</w:t>
      </w:r>
      <w:r w:rsidR="00B34461" w:rsidRPr="00E044C7">
        <w:rPr>
          <w:rFonts w:ascii="Arial" w:hAnsi="Arial"/>
        </w:rPr>
        <w:t xml:space="preserve"> this time by the experimenter.  But it seems very unlikely that the forward model would not only predict the immediate senso</w:t>
      </w:r>
      <w:r w:rsidR="009217ED" w:rsidRPr="00E044C7">
        <w:rPr>
          <w:rFonts w:ascii="Arial" w:hAnsi="Arial"/>
        </w:rPr>
        <w:t>ry consequences of the subjects’</w:t>
      </w:r>
      <w:r w:rsidR="00B34461" w:rsidRPr="00E044C7">
        <w:rPr>
          <w:rFonts w:ascii="Arial" w:hAnsi="Arial"/>
        </w:rPr>
        <w:t xml:space="preserve"> movements, but also the sensory consequences of the movement</w:t>
      </w:r>
      <w:r w:rsidR="009217ED" w:rsidRPr="00E044C7">
        <w:rPr>
          <w:rFonts w:ascii="Arial" w:hAnsi="Arial"/>
        </w:rPr>
        <w:t>s</w:t>
      </w:r>
      <w:r w:rsidR="00B34461" w:rsidRPr="00E044C7">
        <w:rPr>
          <w:rFonts w:ascii="Arial" w:hAnsi="Arial"/>
        </w:rPr>
        <w:t xml:space="preserve"> of a robot hand that the subjects controlled.</w:t>
      </w:r>
    </w:p>
    <w:p w:rsidR="00D101EE" w:rsidRPr="00E044C7" w:rsidRDefault="00B34461" w:rsidP="00D101EE">
      <w:pPr>
        <w:widowControl w:val="0"/>
        <w:autoSpaceDE w:val="0"/>
        <w:autoSpaceDN w:val="0"/>
        <w:adjustRightInd w:val="0"/>
        <w:spacing w:line="480" w:lineRule="auto"/>
        <w:rPr>
          <w:rFonts w:ascii="Arial" w:hAnsi="Arial"/>
        </w:rPr>
      </w:pPr>
      <w:r w:rsidRPr="00E044C7">
        <w:rPr>
          <w:rFonts w:ascii="Arial" w:hAnsi="Arial"/>
        </w:rPr>
        <w:tab/>
        <w:t>A far simpler explanation is that the subjects were better at anticipating the movements of the robot hand in the case where they were controlling it</w:t>
      </w:r>
      <w:r w:rsidR="005E164C" w:rsidRPr="00E044C7">
        <w:rPr>
          <w:rFonts w:ascii="Arial" w:hAnsi="Arial"/>
        </w:rPr>
        <w:t xml:space="preserve">.  </w:t>
      </w:r>
      <w:r w:rsidR="00D101EE" w:rsidRPr="00E044C7">
        <w:rPr>
          <w:rFonts w:ascii="Arial" w:hAnsi="Arial"/>
        </w:rPr>
        <w:t xml:space="preserve">Indeed, </w:t>
      </w:r>
      <w:r w:rsidR="00E07798" w:rsidRPr="00E044C7">
        <w:rPr>
          <w:rFonts w:ascii="Arial" w:hAnsi="Arial"/>
        </w:rPr>
        <w:t xml:space="preserve">they </w:t>
      </w:r>
      <w:r w:rsidR="00D101EE" w:rsidRPr="00E044C7">
        <w:rPr>
          <w:rFonts w:ascii="Arial" w:hAnsi="Arial"/>
        </w:rPr>
        <w:t xml:space="preserve">found that the greater the </w:t>
      </w:r>
      <w:r w:rsidR="005E164C" w:rsidRPr="00E044C7">
        <w:rPr>
          <w:rFonts w:ascii="Arial" w:hAnsi="Arial"/>
        </w:rPr>
        <w:t>spatiotemporal discrepancy</w:t>
      </w:r>
      <w:r w:rsidR="00D101EE" w:rsidRPr="00E044C7">
        <w:rPr>
          <w:rFonts w:ascii="Arial" w:hAnsi="Arial"/>
        </w:rPr>
        <w:t xml:space="preserve"> in the movements of the robotic hand, the </w:t>
      </w:r>
      <w:r w:rsidR="00E07798" w:rsidRPr="00E044C7">
        <w:rPr>
          <w:rFonts w:ascii="Arial" w:hAnsi="Arial"/>
        </w:rPr>
        <w:t xml:space="preserve">greater the tickliness ratings.  </w:t>
      </w:r>
      <w:r w:rsidR="005E164C" w:rsidRPr="00E044C7">
        <w:rPr>
          <w:rFonts w:ascii="Arial" w:hAnsi="Arial"/>
        </w:rPr>
        <w:t xml:space="preserve">Why </w:t>
      </w:r>
      <w:r w:rsidR="00825E96" w:rsidRPr="00E044C7">
        <w:rPr>
          <w:rFonts w:ascii="Arial" w:hAnsi="Arial"/>
        </w:rPr>
        <w:t>think that the explanation for this must appeal to</w:t>
      </w:r>
      <w:r w:rsidR="005E164C" w:rsidRPr="00E044C7">
        <w:rPr>
          <w:rFonts w:ascii="Arial" w:hAnsi="Arial"/>
        </w:rPr>
        <w:t xml:space="preserve"> forward model</w:t>
      </w:r>
      <w:r w:rsidR="00825E96" w:rsidRPr="00E044C7">
        <w:rPr>
          <w:rFonts w:ascii="Arial" w:hAnsi="Arial"/>
        </w:rPr>
        <w:t xml:space="preserve"> predictions</w:t>
      </w:r>
      <w:r w:rsidR="005E164C" w:rsidRPr="00E044C7">
        <w:rPr>
          <w:rFonts w:ascii="Arial" w:hAnsi="Arial"/>
        </w:rPr>
        <w:t xml:space="preserve">, </w:t>
      </w:r>
      <w:r w:rsidR="00E07798" w:rsidRPr="00E044C7">
        <w:rPr>
          <w:rFonts w:ascii="Arial" w:hAnsi="Arial"/>
        </w:rPr>
        <w:t xml:space="preserve">rather than </w:t>
      </w:r>
      <w:r w:rsidR="005E164C" w:rsidRPr="00E044C7">
        <w:rPr>
          <w:rFonts w:ascii="Arial" w:hAnsi="Arial"/>
        </w:rPr>
        <w:t xml:space="preserve">regular, intentional state predictions?  What is needed to settle this question </w:t>
      </w:r>
      <w:r w:rsidR="00D101EE" w:rsidRPr="00E044C7">
        <w:rPr>
          <w:rFonts w:ascii="Arial" w:hAnsi="Arial"/>
        </w:rPr>
        <w:t xml:space="preserve">is a condition that tests for accidental self-tickling, i.e., a case where a </w:t>
      </w:r>
      <w:r w:rsidR="005E164C" w:rsidRPr="00E044C7">
        <w:rPr>
          <w:rFonts w:ascii="Arial" w:hAnsi="Arial"/>
        </w:rPr>
        <w:t xml:space="preserve">forward model prediction </w:t>
      </w:r>
      <w:r w:rsidR="00D101EE" w:rsidRPr="00E044C7">
        <w:rPr>
          <w:rFonts w:ascii="Arial" w:hAnsi="Arial"/>
        </w:rPr>
        <w:t>is generated, but the subject does not anticipate being tickled.</w:t>
      </w:r>
      <w:r w:rsidR="005E164C" w:rsidRPr="00E044C7">
        <w:rPr>
          <w:rFonts w:ascii="Arial" w:hAnsi="Arial"/>
        </w:rPr>
        <w:t xml:space="preserve">  </w:t>
      </w:r>
    </w:p>
    <w:p w:rsidR="009F20C8" w:rsidRPr="00E044C7" w:rsidRDefault="00450A3B" w:rsidP="00641E7F">
      <w:pPr>
        <w:widowControl w:val="0"/>
        <w:autoSpaceDE w:val="0"/>
        <w:autoSpaceDN w:val="0"/>
        <w:adjustRightInd w:val="0"/>
        <w:spacing w:line="480" w:lineRule="auto"/>
        <w:rPr>
          <w:rFonts w:ascii="Arial" w:hAnsi="Arial"/>
        </w:rPr>
      </w:pPr>
      <w:r w:rsidRPr="00E044C7">
        <w:rPr>
          <w:rFonts w:ascii="Arial" w:hAnsi="Arial"/>
        </w:rPr>
        <w:tab/>
      </w:r>
      <w:r w:rsidR="00236902" w:rsidRPr="00E044C7">
        <w:rPr>
          <w:rFonts w:ascii="Arial" w:hAnsi="Arial"/>
        </w:rPr>
        <w:t xml:space="preserve">For now, I merely flag these issues as things to be addressed in a more extensive discussion of the </w:t>
      </w:r>
      <w:r w:rsidR="00B56B31" w:rsidRPr="00E044C7">
        <w:rPr>
          <w:rFonts w:ascii="Arial" w:hAnsi="Arial"/>
        </w:rPr>
        <w:t>comparator model, and to motivate refinement of the theory.</w:t>
      </w:r>
    </w:p>
    <w:p w:rsidR="00B22986" w:rsidRPr="00E044C7" w:rsidRDefault="00B22986" w:rsidP="00D101EE">
      <w:pPr>
        <w:widowControl w:val="0"/>
        <w:autoSpaceDE w:val="0"/>
        <w:autoSpaceDN w:val="0"/>
        <w:adjustRightInd w:val="0"/>
        <w:spacing w:line="480" w:lineRule="auto"/>
        <w:rPr>
          <w:rFonts w:ascii="Arial" w:hAnsi="Arial"/>
          <w:b/>
        </w:rPr>
      </w:pPr>
      <w:r w:rsidRPr="00E044C7">
        <w:rPr>
          <w:rFonts w:ascii="Arial" w:hAnsi="Arial"/>
          <w:b/>
        </w:rPr>
        <w:t>Chapter Four</w:t>
      </w:r>
      <w:r w:rsidR="0072707D" w:rsidRPr="00E044C7">
        <w:rPr>
          <w:rFonts w:ascii="Arial" w:hAnsi="Arial"/>
          <w:b/>
        </w:rPr>
        <w:t xml:space="preserve">:  </w:t>
      </w:r>
      <w:r w:rsidR="0090736D" w:rsidRPr="00E044C7">
        <w:rPr>
          <w:rFonts w:ascii="Arial" w:hAnsi="Arial"/>
          <w:b/>
        </w:rPr>
        <w:t xml:space="preserve">Theories </w:t>
      </w:r>
      <w:r w:rsidR="00797124" w:rsidRPr="00E044C7">
        <w:rPr>
          <w:rFonts w:ascii="Arial" w:hAnsi="Arial"/>
          <w:b/>
        </w:rPr>
        <w:t>of A</w:t>
      </w:r>
      <w:r w:rsidR="0090736D" w:rsidRPr="00E044C7">
        <w:rPr>
          <w:rFonts w:ascii="Arial" w:hAnsi="Arial"/>
          <w:b/>
        </w:rPr>
        <w:t>gentive Awareness</w:t>
      </w:r>
    </w:p>
    <w:p w:rsidR="005A10B1" w:rsidRPr="00E044C7" w:rsidRDefault="00F9614D" w:rsidP="00F647A6">
      <w:pPr>
        <w:widowControl w:val="0"/>
        <w:autoSpaceDE w:val="0"/>
        <w:autoSpaceDN w:val="0"/>
        <w:adjustRightInd w:val="0"/>
        <w:spacing w:line="480" w:lineRule="auto"/>
        <w:rPr>
          <w:rFonts w:ascii="Arial" w:hAnsi="Arial"/>
        </w:rPr>
      </w:pPr>
      <w:r w:rsidRPr="00E044C7">
        <w:rPr>
          <w:rFonts w:ascii="Arial" w:hAnsi="Arial"/>
          <w:b/>
        </w:rPr>
        <w:tab/>
      </w:r>
      <w:r w:rsidR="00A243BA" w:rsidRPr="00E044C7">
        <w:rPr>
          <w:rFonts w:ascii="Arial" w:hAnsi="Arial"/>
        </w:rPr>
        <w:t>We are now in a position to offer</w:t>
      </w:r>
      <w:r w:rsidR="00CA0B3E" w:rsidRPr="00E044C7">
        <w:rPr>
          <w:rFonts w:ascii="Arial" w:hAnsi="Arial"/>
        </w:rPr>
        <w:t xml:space="preserve"> an account of the main</w:t>
      </w:r>
      <w:r w:rsidRPr="00E044C7">
        <w:rPr>
          <w:rFonts w:ascii="Arial" w:hAnsi="Arial"/>
        </w:rPr>
        <w:t xml:space="preserve"> phenomenon in questio</w:t>
      </w:r>
      <w:r w:rsidR="00A243BA" w:rsidRPr="00E044C7">
        <w:rPr>
          <w:rFonts w:ascii="Arial" w:hAnsi="Arial"/>
        </w:rPr>
        <w:t>n, i.e., agentive awareness.  My strategy thus far has been to argue that if</w:t>
      </w:r>
      <w:r w:rsidR="00BB39A9" w:rsidRPr="00E044C7">
        <w:rPr>
          <w:rFonts w:ascii="Arial" w:hAnsi="Arial"/>
        </w:rPr>
        <w:t xml:space="preserve"> agentive awareness is the awareness we have of ourselves as performing actions, and actions are a matter of control, then agentive awareness must somehow </w:t>
      </w:r>
      <w:r w:rsidR="001F3224" w:rsidRPr="00E044C7">
        <w:rPr>
          <w:rFonts w:ascii="Arial" w:hAnsi="Arial"/>
        </w:rPr>
        <w:t>make us aware of control</w:t>
      </w:r>
      <w:r w:rsidR="00B56B31" w:rsidRPr="00E044C7">
        <w:rPr>
          <w:rFonts w:ascii="Arial" w:hAnsi="Arial"/>
        </w:rPr>
        <w:t xml:space="preserve"> relationships between ourselves and our </w:t>
      </w:r>
      <w:r w:rsidR="00BB39A9" w:rsidRPr="00E044C7">
        <w:rPr>
          <w:rFonts w:ascii="Arial" w:hAnsi="Arial"/>
        </w:rPr>
        <w:t xml:space="preserve">bodily movements.  Before saying how this might be done, </w:t>
      </w:r>
      <w:r w:rsidR="00EF3675" w:rsidRPr="00E044C7">
        <w:rPr>
          <w:rFonts w:ascii="Arial" w:hAnsi="Arial"/>
        </w:rPr>
        <w:t>it will be useful to characterize agentiv</w:t>
      </w:r>
      <w:r w:rsidR="00F647A6" w:rsidRPr="00E044C7">
        <w:rPr>
          <w:rFonts w:ascii="Arial" w:hAnsi="Arial"/>
        </w:rPr>
        <w:t>e awareness itself more fully, as well a</w:t>
      </w:r>
      <w:r w:rsidR="00CA0B3E" w:rsidRPr="00E044C7">
        <w:rPr>
          <w:rFonts w:ascii="Arial" w:hAnsi="Arial"/>
        </w:rPr>
        <w:t>s to outline the various positions</w:t>
      </w:r>
      <w:r w:rsidR="00F647A6" w:rsidRPr="00E044C7">
        <w:rPr>
          <w:rFonts w:ascii="Arial" w:hAnsi="Arial"/>
        </w:rPr>
        <w:t xml:space="preserve"> that have been taken towards it.</w:t>
      </w:r>
    </w:p>
    <w:p w:rsidR="001A7302" w:rsidRPr="00E044C7" w:rsidRDefault="00F647A6" w:rsidP="00BC37A3">
      <w:pPr>
        <w:widowControl w:val="0"/>
        <w:autoSpaceDE w:val="0"/>
        <w:autoSpaceDN w:val="0"/>
        <w:adjustRightInd w:val="0"/>
        <w:spacing w:line="480" w:lineRule="auto"/>
        <w:rPr>
          <w:rFonts w:ascii="Arial" w:hAnsi="Arial"/>
        </w:rPr>
      </w:pPr>
      <w:r w:rsidRPr="00E044C7">
        <w:rPr>
          <w:rFonts w:ascii="Arial" w:hAnsi="Arial"/>
        </w:rPr>
        <w:tab/>
      </w:r>
      <w:r w:rsidR="005A10B1" w:rsidRPr="00E044C7">
        <w:rPr>
          <w:rFonts w:ascii="Arial" w:hAnsi="Arial"/>
        </w:rPr>
        <w:t xml:space="preserve">Recall that agentive awareness is the awareness we have of ourselves as performing actions.  </w:t>
      </w:r>
      <w:r w:rsidR="00C30F0F" w:rsidRPr="00E044C7">
        <w:rPr>
          <w:rFonts w:ascii="Arial" w:hAnsi="Arial"/>
        </w:rPr>
        <w:t>Th</w:t>
      </w:r>
      <w:r w:rsidR="002645E8" w:rsidRPr="00E044C7">
        <w:rPr>
          <w:rFonts w:ascii="Arial" w:hAnsi="Arial"/>
        </w:rPr>
        <w:t xml:space="preserve">ere are two </w:t>
      </w:r>
      <w:r w:rsidR="00C30F0F" w:rsidRPr="00E044C7">
        <w:rPr>
          <w:rFonts w:ascii="Arial" w:hAnsi="Arial"/>
        </w:rPr>
        <w:t xml:space="preserve">important points to note here.  First, </w:t>
      </w:r>
      <w:r w:rsidR="005A10B1" w:rsidRPr="00E044C7">
        <w:rPr>
          <w:rFonts w:ascii="Arial" w:hAnsi="Arial"/>
        </w:rPr>
        <w:t xml:space="preserve">agentive awareness </w:t>
      </w:r>
      <w:r w:rsidR="00C30F0F" w:rsidRPr="00E044C7">
        <w:rPr>
          <w:rFonts w:ascii="Arial" w:hAnsi="Arial"/>
        </w:rPr>
        <w:t>is</w:t>
      </w:r>
      <w:r w:rsidR="005A10B1" w:rsidRPr="00E044C7">
        <w:rPr>
          <w:rFonts w:ascii="Arial" w:hAnsi="Arial"/>
        </w:rPr>
        <w:t xml:space="preserve"> awareness of </w:t>
      </w:r>
      <w:r w:rsidR="007C636F" w:rsidRPr="00E044C7">
        <w:rPr>
          <w:rFonts w:ascii="Arial" w:hAnsi="Arial"/>
        </w:rPr>
        <w:t>oneself</w:t>
      </w:r>
      <w:r w:rsidR="005A10B1" w:rsidRPr="00E044C7">
        <w:rPr>
          <w:rFonts w:ascii="Arial" w:hAnsi="Arial"/>
        </w:rPr>
        <w:t xml:space="preserve"> as </w:t>
      </w:r>
      <w:r w:rsidR="008618DF" w:rsidRPr="00E044C7">
        <w:rPr>
          <w:rFonts w:ascii="Arial" w:hAnsi="Arial"/>
        </w:rPr>
        <w:t xml:space="preserve">such.  Consider the famous </w:t>
      </w:r>
      <w:r w:rsidR="005A10B1" w:rsidRPr="00E044C7">
        <w:rPr>
          <w:rFonts w:ascii="Arial" w:hAnsi="Arial"/>
        </w:rPr>
        <w:t xml:space="preserve">Perry case where </w:t>
      </w:r>
      <w:r w:rsidR="008618DF" w:rsidRPr="00E044C7">
        <w:rPr>
          <w:rFonts w:ascii="Arial" w:hAnsi="Arial"/>
        </w:rPr>
        <w:t>he</w:t>
      </w:r>
      <w:r w:rsidR="00BB39A9" w:rsidRPr="00E044C7">
        <w:rPr>
          <w:rFonts w:ascii="Arial" w:hAnsi="Arial"/>
        </w:rPr>
        <w:t xml:space="preserve"> </w:t>
      </w:r>
      <w:r w:rsidR="005A10B1" w:rsidRPr="00E044C7">
        <w:rPr>
          <w:rFonts w:ascii="Arial" w:hAnsi="Arial"/>
        </w:rPr>
        <w:t>sees a trail of sugar in the supermarket and thinks to himself that someone is spilling the sugar.  As it turns out, he is the one sp</w:t>
      </w:r>
      <w:r w:rsidR="002645E8" w:rsidRPr="00E044C7">
        <w:rPr>
          <w:rFonts w:ascii="Arial" w:hAnsi="Arial"/>
        </w:rPr>
        <w:t>illing the sugar.  But it is</w:t>
      </w:r>
      <w:r w:rsidR="007D7AA8" w:rsidRPr="00E044C7">
        <w:rPr>
          <w:rFonts w:ascii="Arial" w:hAnsi="Arial"/>
        </w:rPr>
        <w:t xml:space="preserve"> not the case that </w:t>
      </w:r>
      <w:r w:rsidR="005A10B1" w:rsidRPr="00E044C7">
        <w:rPr>
          <w:rFonts w:ascii="Arial" w:hAnsi="Arial"/>
        </w:rPr>
        <w:t xml:space="preserve">in virtue of his thought that </w:t>
      </w:r>
      <w:r w:rsidR="005A10B1" w:rsidRPr="00E044C7">
        <w:rPr>
          <w:rFonts w:ascii="Arial" w:hAnsi="Arial"/>
          <w:i/>
        </w:rPr>
        <w:t>someone</w:t>
      </w:r>
      <w:r w:rsidR="005A10B1" w:rsidRPr="00E044C7">
        <w:rPr>
          <w:rFonts w:ascii="Arial" w:hAnsi="Arial"/>
        </w:rPr>
        <w:t xml:space="preserve"> is </w:t>
      </w:r>
      <w:r w:rsidR="00467E1F" w:rsidRPr="00E044C7">
        <w:rPr>
          <w:rFonts w:ascii="Arial" w:hAnsi="Arial"/>
        </w:rPr>
        <w:t xml:space="preserve">spilling the sugar, </w:t>
      </w:r>
      <w:r w:rsidR="007C636F" w:rsidRPr="00E044C7">
        <w:rPr>
          <w:rFonts w:ascii="Arial" w:hAnsi="Arial"/>
        </w:rPr>
        <w:t>he is thereby aware that he, himself, is the one spilling the sugar</w:t>
      </w:r>
      <w:r w:rsidR="005A10B1" w:rsidRPr="00E044C7">
        <w:rPr>
          <w:rFonts w:ascii="Arial" w:hAnsi="Arial"/>
        </w:rPr>
        <w:t>.  What is needed is a self-attribution employi</w:t>
      </w:r>
      <w:r w:rsidR="003B340C" w:rsidRPr="00E044C7">
        <w:rPr>
          <w:rFonts w:ascii="Arial" w:hAnsi="Arial"/>
        </w:rPr>
        <w:t>ng the essential indexical, for example, a first-person t</w:t>
      </w:r>
      <w:r w:rsidR="005A10B1" w:rsidRPr="00E044C7">
        <w:rPr>
          <w:rFonts w:ascii="Arial" w:hAnsi="Arial"/>
        </w:rPr>
        <w:t>hought with the content ‘I am spilling the sugar’.</w:t>
      </w:r>
      <w:r w:rsidR="004C76B1" w:rsidRPr="00E044C7">
        <w:rPr>
          <w:rFonts w:ascii="Arial" w:hAnsi="Arial"/>
        </w:rPr>
        <w:t xml:space="preserve">  Similarly with agentive awareness; it won’t do to be aware that someone is doing A, and have it be the case that that someone just happens to be me.  Rat</w:t>
      </w:r>
      <w:r w:rsidR="002645E8" w:rsidRPr="00E044C7">
        <w:rPr>
          <w:rFonts w:ascii="Arial" w:hAnsi="Arial"/>
        </w:rPr>
        <w:t>her, agentive awareness requires</w:t>
      </w:r>
      <w:r w:rsidR="004C76B1" w:rsidRPr="00E044C7">
        <w:rPr>
          <w:rFonts w:ascii="Arial" w:hAnsi="Arial"/>
        </w:rPr>
        <w:t xml:space="preserve"> awareness that I, myself, am doing A.</w:t>
      </w:r>
    </w:p>
    <w:p w:rsidR="00C955FA" w:rsidRPr="00E044C7" w:rsidRDefault="00C30F0F" w:rsidP="004C76B1">
      <w:pPr>
        <w:widowControl w:val="0"/>
        <w:autoSpaceDE w:val="0"/>
        <w:autoSpaceDN w:val="0"/>
        <w:adjustRightInd w:val="0"/>
        <w:spacing w:line="480" w:lineRule="auto"/>
        <w:rPr>
          <w:rFonts w:ascii="Arial" w:hAnsi="Arial"/>
        </w:rPr>
      </w:pPr>
      <w:r w:rsidRPr="00E044C7">
        <w:rPr>
          <w:rFonts w:ascii="Arial" w:hAnsi="Arial"/>
        </w:rPr>
        <w:tab/>
      </w:r>
      <w:r w:rsidR="00467E1F" w:rsidRPr="00E044C7">
        <w:rPr>
          <w:rFonts w:ascii="Arial" w:hAnsi="Arial"/>
        </w:rPr>
        <w:t>Second</w:t>
      </w:r>
      <w:r w:rsidR="008367BA" w:rsidRPr="00E044C7">
        <w:rPr>
          <w:rFonts w:ascii="Arial" w:hAnsi="Arial"/>
        </w:rPr>
        <w:t xml:space="preserve">, my concern is with agentive </w:t>
      </w:r>
      <w:r w:rsidR="003B340C" w:rsidRPr="00E044C7">
        <w:rPr>
          <w:rFonts w:ascii="Arial" w:hAnsi="Arial"/>
        </w:rPr>
        <w:t xml:space="preserve">awareness that does </w:t>
      </w:r>
      <w:r w:rsidR="008367BA" w:rsidRPr="00E044C7">
        <w:rPr>
          <w:rFonts w:ascii="Arial" w:hAnsi="Arial"/>
        </w:rPr>
        <w:t xml:space="preserve">not rely, at least subjectively, on inference.  If I become aware of jiggling my leg under my desk only because my agitated neighbor tells me that I am doing so, I am not thereby agentively aware of myself as jiggling my </w:t>
      </w:r>
      <w:r w:rsidR="00682817" w:rsidRPr="00E044C7">
        <w:rPr>
          <w:rFonts w:ascii="Arial" w:hAnsi="Arial"/>
        </w:rPr>
        <w:t>leg in the way under scruti</w:t>
      </w:r>
      <w:r w:rsidR="002645E8" w:rsidRPr="00E044C7">
        <w:rPr>
          <w:rFonts w:ascii="Arial" w:hAnsi="Arial"/>
        </w:rPr>
        <w:t>ny.  Indeed, t</w:t>
      </w:r>
      <w:r w:rsidR="003B340C" w:rsidRPr="00E044C7">
        <w:rPr>
          <w:rFonts w:ascii="Arial" w:hAnsi="Arial"/>
        </w:rPr>
        <w:t xml:space="preserve">ypically, when </w:t>
      </w:r>
      <w:r w:rsidR="004C76B1" w:rsidRPr="00E044C7">
        <w:rPr>
          <w:rFonts w:ascii="Arial" w:hAnsi="Arial"/>
        </w:rPr>
        <w:t xml:space="preserve">someone asks me what I am doing, it does not seem to me as though I must observe myself </w:t>
      </w:r>
      <w:r w:rsidR="003B340C" w:rsidRPr="00E044C7">
        <w:rPr>
          <w:rFonts w:ascii="Arial" w:hAnsi="Arial"/>
        </w:rPr>
        <w:t>in order to answer the question</w:t>
      </w:r>
      <w:r w:rsidR="00682817" w:rsidRPr="00E044C7">
        <w:rPr>
          <w:rFonts w:ascii="Arial" w:hAnsi="Arial"/>
        </w:rPr>
        <w:t xml:space="preserve">.  </w:t>
      </w:r>
      <w:r w:rsidR="004C76B1" w:rsidRPr="00E044C7">
        <w:rPr>
          <w:rFonts w:ascii="Arial" w:hAnsi="Arial"/>
        </w:rPr>
        <w:t>Rather, it appears to me as though I</w:t>
      </w:r>
      <w:r w:rsidR="00682817" w:rsidRPr="00E044C7">
        <w:rPr>
          <w:rFonts w:ascii="Arial" w:hAnsi="Arial"/>
        </w:rPr>
        <w:t xml:space="preserve"> have immediat</w:t>
      </w:r>
      <w:r w:rsidR="002645E8" w:rsidRPr="00E044C7">
        <w:rPr>
          <w:rFonts w:ascii="Arial" w:hAnsi="Arial"/>
        </w:rPr>
        <w:t>e and non</w:t>
      </w:r>
      <w:r w:rsidR="00682817" w:rsidRPr="00E044C7">
        <w:rPr>
          <w:rFonts w:ascii="Arial" w:hAnsi="Arial"/>
        </w:rPr>
        <w:t xml:space="preserve">inferential access to this information.  </w:t>
      </w:r>
      <w:r w:rsidR="008F6CA8" w:rsidRPr="00E044C7">
        <w:rPr>
          <w:rFonts w:ascii="Arial" w:hAnsi="Arial"/>
        </w:rPr>
        <w:t>This is sometimes characterized as ‘knowledge from the inside’, although it need not be construe</w:t>
      </w:r>
      <w:r w:rsidR="002645E8" w:rsidRPr="00E044C7">
        <w:rPr>
          <w:rFonts w:ascii="Arial" w:hAnsi="Arial"/>
        </w:rPr>
        <w:t>d</w:t>
      </w:r>
      <w:r w:rsidR="005F4EB0" w:rsidRPr="00E044C7">
        <w:rPr>
          <w:rFonts w:ascii="Arial" w:hAnsi="Arial"/>
        </w:rPr>
        <w:t xml:space="preserve"> in any strong epistemic sense; </w:t>
      </w:r>
      <w:r w:rsidR="002645E8" w:rsidRPr="00E044C7">
        <w:rPr>
          <w:rFonts w:ascii="Arial" w:hAnsi="Arial"/>
        </w:rPr>
        <w:t>we can simply think of it as subjectively unmed</w:t>
      </w:r>
      <w:r w:rsidR="005F4EB0" w:rsidRPr="00E044C7">
        <w:rPr>
          <w:rFonts w:ascii="Arial" w:hAnsi="Arial"/>
        </w:rPr>
        <w:t>iated awareness of what I am doing.</w:t>
      </w:r>
    </w:p>
    <w:p w:rsidR="0071221D" w:rsidRPr="00E044C7" w:rsidRDefault="00C955FA" w:rsidP="004C76B1">
      <w:pPr>
        <w:widowControl w:val="0"/>
        <w:autoSpaceDE w:val="0"/>
        <w:autoSpaceDN w:val="0"/>
        <w:adjustRightInd w:val="0"/>
        <w:spacing w:line="480" w:lineRule="auto"/>
        <w:rPr>
          <w:rFonts w:ascii="Arial" w:hAnsi="Arial"/>
        </w:rPr>
      </w:pPr>
      <w:r w:rsidRPr="00E044C7">
        <w:rPr>
          <w:rFonts w:ascii="Arial" w:hAnsi="Arial"/>
        </w:rPr>
        <w:tab/>
      </w:r>
      <w:r w:rsidR="007C636F" w:rsidRPr="00E044C7">
        <w:rPr>
          <w:rFonts w:ascii="Arial" w:hAnsi="Arial"/>
        </w:rPr>
        <w:t xml:space="preserve">In light of these prefatory remarks, we may now turn to </w:t>
      </w:r>
      <w:r w:rsidR="00EC2878" w:rsidRPr="00E044C7">
        <w:rPr>
          <w:rFonts w:ascii="Arial" w:hAnsi="Arial"/>
        </w:rPr>
        <w:t xml:space="preserve">look for the </w:t>
      </w:r>
      <w:r w:rsidR="0071221D" w:rsidRPr="00E044C7">
        <w:rPr>
          <w:rFonts w:ascii="Arial" w:hAnsi="Arial"/>
        </w:rPr>
        <w:t xml:space="preserve">kind of mental state </w:t>
      </w:r>
      <w:r w:rsidRPr="00E044C7">
        <w:rPr>
          <w:rFonts w:ascii="Arial" w:hAnsi="Arial"/>
        </w:rPr>
        <w:t xml:space="preserve">or states </w:t>
      </w:r>
      <w:r w:rsidR="00EC2878" w:rsidRPr="00E044C7">
        <w:rPr>
          <w:rFonts w:ascii="Arial" w:hAnsi="Arial"/>
        </w:rPr>
        <w:t>that provide us w</w:t>
      </w:r>
      <w:r w:rsidR="0071221D" w:rsidRPr="00E044C7">
        <w:rPr>
          <w:rFonts w:ascii="Arial" w:hAnsi="Arial"/>
        </w:rPr>
        <w:t>it</w:t>
      </w:r>
      <w:r w:rsidRPr="00E044C7">
        <w:rPr>
          <w:rFonts w:ascii="Arial" w:hAnsi="Arial"/>
        </w:rPr>
        <w:t>h agentive awareness.  Either such states</w:t>
      </w:r>
      <w:r w:rsidR="0071221D" w:rsidRPr="00E044C7">
        <w:rPr>
          <w:rFonts w:ascii="Arial" w:hAnsi="Arial"/>
        </w:rPr>
        <w:t xml:space="preserve"> will fall within our existing taxonomy of mental state types, like thought, perception, desir</w:t>
      </w:r>
      <w:r w:rsidRPr="00E044C7">
        <w:rPr>
          <w:rFonts w:ascii="Arial" w:hAnsi="Arial"/>
        </w:rPr>
        <w:t>e, intention, and emotion, or they</w:t>
      </w:r>
      <w:r w:rsidR="0071221D" w:rsidRPr="00E044C7">
        <w:rPr>
          <w:rFonts w:ascii="Arial" w:hAnsi="Arial"/>
        </w:rPr>
        <w:t xml:space="preserve"> wi</w:t>
      </w:r>
      <w:r w:rsidR="002645E8" w:rsidRPr="00E044C7">
        <w:rPr>
          <w:rFonts w:ascii="Arial" w:hAnsi="Arial"/>
        </w:rPr>
        <w:t xml:space="preserve">ll be of an entirely new kind.  </w:t>
      </w:r>
      <w:r w:rsidR="00CF1FDB" w:rsidRPr="00E044C7">
        <w:rPr>
          <w:rFonts w:ascii="Arial" w:hAnsi="Arial"/>
        </w:rPr>
        <w:t>The most plausible views</w:t>
      </w:r>
      <w:r w:rsidR="00B56B31" w:rsidRPr="00E044C7">
        <w:rPr>
          <w:rFonts w:ascii="Arial" w:hAnsi="Arial"/>
        </w:rPr>
        <w:t xml:space="preserve"> on this issue</w:t>
      </w:r>
      <w:r w:rsidR="00CF1FDB" w:rsidRPr="00E044C7">
        <w:rPr>
          <w:rFonts w:ascii="Arial" w:hAnsi="Arial"/>
        </w:rPr>
        <w:t xml:space="preserve"> </w:t>
      </w:r>
      <w:r w:rsidR="0071221D" w:rsidRPr="00E044C7">
        <w:rPr>
          <w:rFonts w:ascii="Arial" w:hAnsi="Arial"/>
        </w:rPr>
        <w:t>fall</w:t>
      </w:r>
      <w:r w:rsidR="00CF1FDB" w:rsidRPr="00E044C7">
        <w:rPr>
          <w:rFonts w:ascii="Arial" w:hAnsi="Arial"/>
        </w:rPr>
        <w:t xml:space="preserve"> under three categories:  cognitivism, experientialism, </w:t>
      </w:r>
      <w:r w:rsidR="0071221D" w:rsidRPr="00E044C7">
        <w:rPr>
          <w:rFonts w:ascii="Arial" w:hAnsi="Arial"/>
        </w:rPr>
        <w:t xml:space="preserve">and </w:t>
      </w:r>
      <w:r w:rsidR="00CF1FDB" w:rsidRPr="00E044C7">
        <w:rPr>
          <w:rFonts w:ascii="Arial" w:hAnsi="Arial"/>
        </w:rPr>
        <w:t>volitionism.</w:t>
      </w:r>
    </w:p>
    <w:p w:rsidR="00CD1588" w:rsidRPr="00E044C7" w:rsidRDefault="0071221D" w:rsidP="0071221D">
      <w:pPr>
        <w:widowControl w:val="0"/>
        <w:autoSpaceDE w:val="0"/>
        <w:autoSpaceDN w:val="0"/>
        <w:adjustRightInd w:val="0"/>
        <w:spacing w:line="480" w:lineRule="auto"/>
        <w:rPr>
          <w:rFonts w:ascii="Arial" w:hAnsi="Arial"/>
        </w:rPr>
      </w:pPr>
      <w:r w:rsidRPr="00E044C7">
        <w:rPr>
          <w:rFonts w:ascii="Arial" w:hAnsi="Arial"/>
        </w:rPr>
        <w:tab/>
        <w:t>According to the cognitivist,</w:t>
      </w:r>
      <w:r w:rsidR="00E152EB" w:rsidRPr="00E044C7">
        <w:rPr>
          <w:rFonts w:ascii="Arial" w:hAnsi="Arial"/>
        </w:rPr>
        <w:t xml:space="preserve"> w</w:t>
      </w:r>
      <w:r w:rsidR="007C636F" w:rsidRPr="00E044C7">
        <w:rPr>
          <w:rFonts w:ascii="Arial" w:hAnsi="Arial"/>
        </w:rPr>
        <w:t xml:space="preserve">hat </w:t>
      </w:r>
      <w:r w:rsidR="009D4275" w:rsidRPr="00E044C7">
        <w:rPr>
          <w:rFonts w:ascii="Arial" w:hAnsi="Arial"/>
        </w:rPr>
        <w:t>it is to be aware of oneself as</w:t>
      </w:r>
      <w:r w:rsidR="00B44AB3" w:rsidRPr="00E044C7">
        <w:rPr>
          <w:rFonts w:ascii="Arial" w:hAnsi="Arial"/>
        </w:rPr>
        <w:t xml:space="preserve"> performing an action </w:t>
      </w:r>
      <w:r w:rsidR="007C636F" w:rsidRPr="00E044C7">
        <w:rPr>
          <w:rFonts w:ascii="Arial" w:hAnsi="Arial"/>
        </w:rPr>
        <w:t xml:space="preserve">is </w:t>
      </w:r>
      <w:r w:rsidR="00E152EB" w:rsidRPr="00E044C7">
        <w:rPr>
          <w:rFonts w:ascii="Arial" w:hAnsi="Arial"/>
        </w:rPr>
        <w:t xml:space="preserve">simply </w:t>
      </w:r>
      <w:r w:rsidRPr="00E044C7">
        <w:rPr>
          <w:rFonts w:ascii="Arial" w:hAnsi="Arial"/>
        </w:rPr>
        <w:t xml:space="preserve">to have a thought </w:t>
      </w:r>
      <w:r w:rsidR="00E152EB" w:rsidRPr="00E044C7">
        <w:rPr>
          <w:rFonts w:ascii="Arial" w:hAnsi="Arial"/>
        </w:rPr>
        <w:t>to that effect</w:t>
      </w:r>
      <w:r w:rsidR="00924576" w:rsidRPr="00E044C7">
        <w:rPr>
          <w:rFonts w:ascii="Arial" w:hAnsi="Arial"/>
        </w:rPr>
        <w:t xml:space="preserve">.  Other </w:t>
      </w:r>
      <w:r w:rsidR="00BF6774" w:rsidRPr="00E044C7">
        <w:rPr>
          <w:rFonts w:ascii="Arial" w:hAnsi="Arial"/>
        </w:rPr>
        <w:t xml:space="preserve">types of </w:t>
      </w:r>
      <w:r w:rsidRPr="00E044C7">
        <w:rPr>
          <w:rFonts w:ascii="Arial" w:hAnsi="Arial"/>
        </w:rPr>
        <w:t>mental state</w:t>
      </w:r>
      <w:r w:rsidR="00F72474" w:rsidRPr="00E044C7">
        <w:rPr>
          <w:rFonts w:ascii="Arial" w:hAnsi="Arial"/>
        </w:rPr>
        <w:t>, like intentions</w:t>
      </w:r>
      <w:r w:rsidRPr="00E044C7">
        <w:rPr>
          <w:rFonts w:ascii="Arial" w:hAnsi="Arial"/>
        </w:rPr>
        <w:t xml:space="preserve"> and perceptions, may be involved in the mechanism underlying the generation of such thoughts,</w:t>
      </w:r>
      <w:r w:rsidR="00E152EB" w:rsidRPr="00E044C7">
        <w:rPr>
          <w:rFonts w:ascii="Arial" w:hAnsi="Arial"/>
        </w:rPr>
        <w:t xml:space="preserve"> </w:t>
      </w:r>
      <w:r w:rsidR="005F4EB0" w:rsidRPr="00E044C7">
        <w:rPr>
          <w:rFonts w:ascii="Arial" w:hAnsi="Arial"/>
        </w:rPr>
        <w:t xml:space="preserve">either by way of inference or, perhaps, something else, </w:t>
      </w:r>
      <w:r w:rsidR="00E152EB" w:rsidRPr="00E044C7">
        <w:rPr>
          <w:rFonts w:ascii="Arial" w:hAnsi="Arial"/>
        </w:rPr>
        <w:t>but none are the source</w:t>
      </w:r>
      <w:r w:rsidR="001300EE" w:rsidRPr="00E044C7">
        <w:rPr>
          <w:rFonts w:ascii="Arial" w:hAnsi="Arial"/>
        </w:rPr>
        <w:t>s</w:t>
      </w:r>
      <w:r w:rsidR="00E152EB" w:rsidRPr="00E044C7">
        <w:rPr>
          <w:rFonts w:ascii="Arial" w:hAnsi="Arial"/>
        </w:rPr>
        <w:t xml:space="preserve"> of </w:t>
      </w:r>
      <w:r w:rsidR="00BD5DD5" w:rsidRPr="00E044C7">
        <w:rPr>
          <w:rFonts w:ascii="Arial" w:hAnsi="Arial"/>
        </w:rPr>
        <w:t>agentive awareness, in that they do not</w:t>
      </w:r>
      <w:r w:rsidR="0011331D" w:rsidRPr="00E044C7">
        <w:rPr>
          <w:rFonts w:ascii="Arial" w:hAnsi="Arial"/>
        </w:rPr>
        <w:t xml:space="preserve"> explicitly represent oneself as performing an action.</w:t>
      </w:r>
      <w:r w:rsidR="005F4EB0" w:rsidRPr="00E044C7">
        <w:rPr>
          <w:rFonts w:ascii="Arial" w:hAnsi="Arial"/>
        </w:rPr>
        <w:t xml:space="preserve">  For that, a thought with the content that I am doing A is needed.</w:t>
      </w:r>
    </w:p>
    <w:p w:rsidR="002645E8" w:rsidRPr="00E044C7" w:rsidRDefault="00CD1588" w:rsidP="002A1AA6">
      <w:pPr>
        <w:widowControl w:val="0"/>
        <w:autoSpaceDE w:val="0"/>
        <w:autoSpaceDN w:val="0"/>
        <w:adjustRightInd w:val="0"/>
        <w:spacing w:line="480" w:lineRule="auto"/>
        <w:rPr>
          <w:rFonts w:ascii="Arial" w:hAnsi="Arial"/>
        </w:rPr>
      </w:pPr>
      <w:r w:rsidRPr="00E044C7">
        <w:rPr>
          <w:rFonts w:ascii="Arial" w:hAnsi="Arial"/>
        </w:rPr>
        <w:tab/>
        <w:t>In response to such a view, Bayne</w:t>
      </w:r>
      <w:r w:rsidR="008618DF" w:rsidRPr="00E044C7">
        <w:rPr>
          <w:rFonts w:ascii="Arial" w:hAnsi="Arial"/>
        </w:rPr>
        <w:t xml:space="preserve"> (2010</w:t>
      </w:r>
      <w:r w:rsidR="002A1AA6" w:rsidRPr="00E044C7">
        <w:rPr>
          <w:rFonts w:ascii="Arial" w:hAnsi="Arial"/>
        </w:rPr>
        <w:t>)</w:t>
      </w:r>
      <w:r w:rsidRPr="00E044C7">
        <w:rPr>
          <w:rFonts w:ascii="Arial" w:hAnsi="Arial"/>
        </w:rPr>
        <w:t xml:space="preserve"> writes, </w:t>
      </w:r>
    </w:p>
    <w:p w:rsidR="002645E8" w:rsidRPr="00E044C7" w:rsidRDefault="001300EE" w:rsidP="002645E8">
      <w:pPr>
        <w:widowControl w:val="0"/>
        <w:autoSpaceDE w:val="0"/>
        <w:autoSpaceDN w:val="0"/>
        <w:adjustRightInd w:val="0"/>
        <w:spacing w:line="480" w:lineRule="auto"/>
        <w:ind w:left="1440" w:right="1440"/>
        <w:rPr>
          <w:rFonts w:ascii="Arial" w:hAnsi="Arial"/>
        </w:rPr>
      </w:pPr>
      <w:r w:rsidRPr="00E044C7">
        <w:rPr>
          <w:rFonts w:ascii="Arial" w:hAnsi="Arial"/>
        </w:rPr>
        <w:t>[a]</w:t>
      </w:r>
      <w:r w:rsidR="00CD1588" w:rsidRPr="00E044C7">
        <w:rPr>
          <w:rFonts w:ascii="Arial" w:hAnsi="Arial"/>
        </w:rPr>
        <w:t xml:space="preserve">cting may frequently involve conscious judgment about what one is doing, but agentive self-awareness is not primarily a matter of judgment.  Rather, it has the transparency, immediacy and directness that characterizes our sensory engagement with the world.  There might be good reasons to reject this view, but any such rejection would come at </w:t>
      </w:r>
      <w:r w:rsidR="002645E8" w:rsidRPr="00E044C7">
        <w:rPr>
          <w:rFonts w:ascii="Arial" w:hAnsi="Arial"/>
        </w:rPr>
        <w:t>a significant cost to intuition</w:t>
      </w:r>
      <w:r w:rsidR="00CD1588" w:rsidRPr="00E044C7">
        <w:rPr>
          <w:rFonts w:ascii="Arial" w:hAnsi="Arial"/>
        </w:rPr>
        <w:t xml:space="preserve"> (</w:t>
      </w:r>
      <w:r w:rsidR="002A1AA6" w:rsidRPr="00E044C7">
        <w:rPr>
          <w:rFonts w:ascii="Arial" w:hAnsi="Arial"/>
        </w:rPr>
        <w:t xml:space="preserve">6).  </w:t>
      </w:r>
    </w:p>
    <w:p w:rsidR="00850090" w:rsidRPr="00E044C7" w:rsidRDefault="003B340C" w:rsidP="002A1AA6">
      <w:pPr>
        <w:widowControl w:val="0"/>
        <w:autoSpaceDE w:val="0"/>
        <w:autoSpaceDN w:val="0"/>
        <w:adjustRightInd w:val="0"/>
        <w:spacing w:line="480" w:lineRule="auto"/>
        <w:rPr>
          <w:rFonts w:ascii="Arial" w:hAnsi="Arial"/>
        </w:rPr>
      </w:pPr>
      <w:r w:rsidRPr="00E044C7">
        <w:rPr>
          <w:rFonts w:ascii="Arial" w:hAnsi="Arial"/>
        </w:rPr>
        <w:t xml:space="preserve">This </w:t>
      </w:r>
      <w:r w:rsidR="00924576" w:rsidRPr="00E044C7">
        <w:rPr>
          <w:rFonts w:ascii="Arial" w:hAnsi="Arial"/>
        </w:rPr>
        <w:t>brings us to</w:t>
      </w:r>
      <w:r w:rsidR="002A1AA6" w:rsidRPr="00E044C7">
        <w:rPr>
          <w:rFonts w:ascii="Arial" w:hAnsi="Arial"/>
        </w:rPr>
        <w:t xml:space="preserve"> an alternative view on which, although there do exist agentive </w:t>
      </w:r>
      <w:r w:rsidR="001300EE" w:rsidRPr="00E044C7">
        <w:rPr>
          <w:rFonts w:ascii="Arial" w:hAnsi="Arial"/>
        </w:rPr>
        <w:t>thoughts</w:t>
      </w:r>
      <w:r w:rsidR="002A1AA6" w:rsidRPr="00E044C7">
        <w:rPr>
          <w:rFonts w:ascii="Arial" w:hAnsi="Arial"/>
        </w:rPr>
        <w:t>, they</w:t>
      </w:r>
      <w:r w:rsidR="00B02643" w:rsidRPr="00E044C7">
        <w:rPr>
          <w:rFonts w:ascii="Arial" w:hAnsi="Arial"/>
        </w:rPr>
        <w:t xml:space="preserve"> are </w:t>
      </w:r>
      <w:r w:rsidR="002A1AA6" w:rsidRPr="00E044C7">
        <w:rPr>
          <w:rFonts w:ascii="Arial" w:hAnsi="Arial"/>
        </w:rPr>
        <w:t>merely endorsements of agentive experiences.</w:t>
      </w:r>
      <w:r w:rsidR="00A40ED1" w:rsidRPr="00E044C7">
        <w:rPr>
          <w:rStyle w:val="FootnoteReference"/>
          <w:rFonts w:ascii="Arial" w:hAnsi="Arial"/>
        </w:rPr>
        <w:footnoteReference w:id="11"/>
      </w:r>
      <w:r w:rsidR="002A1AA6" w:rsidRPr="00E044C7">
        <w:rPr>
          <w:rFonts w:ascii="Arial" w:hAnsi="Arial"/>
        </w:rPr>
        <w:t xml:space="preserve">  On the experientialist view, agentive awareness is primarily a matter of being experientially aware of </w:t>
      </w:r>
      <w:r w:rsidR="002645E8" w:rsidRPr="00E044C7">
        <w:rPr>
          <w:rFonts w:ascii="Arial" w:hAnsi="Arial"/>
        </w:rPr>
        <w:t>oneself as performing an action.</w:t>
      </w:r>
    </w:p>
    <w:p w:rsidR="002A1AA6" w:rsidRPr="00E044C7" w:rsidRDefault="00850090" w:rsidP="00641E7F">
      <w:pPr>
        <w:widowControl w:val="0"/>
        <w:autoSpaceDE w:val="0"/>
        <w:autoSpaceDN w:val="0"/>
        <w:adjustRightInd w:val="0"/>
        <w:spacing w:line="480" w:lineRule="auto"/>
        <w:rPr>
          <w:rFonts w:ascii="Arial" w:hAnsi="Arial"/>
        </w:rPr>
      </w:pPr>
      <w:r w:rsidRPr="00E044C7">
        <w:rPr>
          <w:rFonts w:ascii="Arial" w:hAnsi="Arial"/>
        </w:rPr>
        <w:tab/>
      </w:r>
      <w:r w:rsidR="007F67D1" w:rsidRPr="00E044C7">
        <w:rPr>
          <w:rFonts w:ascii="Arial" w:hAnsi="Arial"/>
        </w:rPr>
        <w:t xml:space="preserve">Within the </w:t>
      </w:r>
      <w:r w:rsidR="007F5346" w:rsidRPr="00E044C7">
        <w:rPr>
          <w:rFonts w:ascii="Arial" w:hAnsi="Arial"/>
        </w:rPr>
        <w:t>experiential</w:t>
      </w:r>
      <w:r w:rsidR="002A1AA6" w:rsidRPr="00E044C7">
        <w:rPr>
          <w:rFonts w:ascii="Arial" w:hAnsi="Arial"/>
        </w:rPr>
        <w:t>ist</w:t>
      </w:r>
      <w:r w:rsidR="007F5346" w:rsidRPr="00E044C7">
        <w:rPr>
          <w:rFonts w:ascii="Arial" w:hAnsi="Arial"/>
        </w:rPr>
        <w:t xml:space="preserve"> camp</w:t>
      </w:r>
      <w:r w:rsidR="007F67D1" w:rsidRPr="00E044C7">
        <w:rPr>
          <w:rFonts w:ascii="Arial" w:hAnsi="Arial"/>
        </w:rPr>
        <w:t xml:space="preserve">, we </w:t>
      </w:r>
      <w:r w:rsidR="0082569F" w:rsidRPr="00E044C7">
        <w:rPr>
          <w:rFonts w:ascii="Arial" w:hAnsi="Arial"/>
        </w:rPr>
        <w:t>may dis</w:t>
      </w:r>
      <w:r w:rsidR="002645E8" w:rsidRPr="00E044C7">
        <w:rPr>
          <w:rFonts w:ascii="Arial" w:hAnsi="Arial"/>
        </w:rPr>
        <w:t xml:space="preserve">tinguish between two versions.  On the first, </w:t>
      </w:r>
      <w:r w:rsidR="00CF1FDB" w:rsidRPr="00E044C7">
        <w:rPr>
          <w:rFonts w:ascii="Arial" w:hAnsi="Arial"/>
        </w:rPr>
        <w:t xml:space="preserve">following Bayne (2010), </w:t>
      </w:r>
      <w:r w:rsidR="002572F8" w:rsidRPr="00E044C7">
        <w:rPr>
          <w:rFonts w:ascii="Arial" w:hAnsi="Arial"/>
        </w:rPr>
        <w:t>agenti</w:t>
      </w:r>
      <w:r w:rsidR="001300EE" w:rsidRPr="00E044C7">
        <w:rPr>
          <w:rFonts w:ascii="Arial" w:hAnsi="Arial"/>
        </w:rPr>
        <w:t>ve experiences might be called “</w:t>
      </w:r>
      <w:r w:rsidR="007F67D1" w:rsidRPr="00E044C7">
        <w:rPr>
          <w:rFonts w:ascii="Arial" w:hAnsi="Arial"/>
        </w:rPr>
        <w:t>basic</w:t>
      </w:r>
      <w:r w:rsidR="001300EE" w:rsidRPr="00E044C7">
        <w:rPr>
          <w:rFonts w:ascii="Arial" w:hAnsi="Arial"/>
        </w:rPr>
        <w:t xml:space="preserve">” </w:t>
      </w:r>
      <w:r w:rsidR="002645E8" w:rsidRPr="00E044C7">
        <w:rPr>
          <w:rFonts w:ascii="Arial" w:hAnsi="Arial"/>
        </w:rPr>
        <w:t xml:space="preserve">in that </w:t>
      </w:r>
      <w:r w:rsidR="0082569F" w:rsidRPr="00E044C7">
        <w:rPr>
          <w:rFonts w:ascii="Arial" w:hAnsi="Arial"/>
        </w:rPr>
        <w:t xml:space="preserve">they are </w:t>
      </w:r>
      <w:r w:rsidR="007F67D1" w:rsidRPr="00E044C7">
        <w:rPr>
          <w:rFonts w:ascii="Arial" w:hAnsi="Arial"/>
        </w:rPr>
        <w:t>constituted by an exp</w:t>
      </w:r>
      <w:r w:rsidR="002572F8" w:rsidRPr="00E044C7">
        <w:rPr>
          <w:rFonts w:ascii="Arial" w:hAnsi="Arial"/>
        </w:rPr>
        <w:t>erience linked to one of the</w:t>
      </w:r>
      <w:r w:rsidR="001300EE" w:rsidRPr="00E044C7">
        <w:rPr>
          <w:rFonts w:ascii="Arial" w:hAnsi="Arial"/>
        </w:rPr>
        <w:t xml:space="preserve"> more or less</w:t>
      </w:r>
      <w:r w:rsidR="002572F8" w:rsidRPr="00E044C7">
        <w:rPr>
          <w:rFonts w:ascii="Arial" w:hAnsi="Arial"/>
        </w:rPr>
        <w:t xml:space="preserve"> traditionally individuated </w:t>
      </w:r>
      <w:r w:rsidR="007F67D1" w:rsidRPr="00E044C7">
        <w:rPr>
          <w:rFonts w:ascii="Arial" w:hAnsi="Arial"/>
        </w:rPr>
        <w:t>sensory modalities of sight, tas</w:t>
      </w:r>
      <w:r w:rsidR="002572F8" w:rsidRPr="00E044C7">
        <w:rPr>
          <w:rFonts w:ascii="Arial" w:hAnsi="Arial"/>
        </w:rPr>
        <w:t>te, proprioception,</w:t>
      </w:r>
      <w:r w:rsidR="002645E8" w:rsidRPr="00E044C7">
        <w:rPr>
          <w:rFonts w:ascii="Arial" w:hAnsi="Arial"/>
        </w:rPr>
        <w:t xml:space="preserve"> touch,</w:t>
      </w:r>
      <w:r w:rsidR="002572F8" w:rsidRPr="00E044C7">
        <w:rPr>
          <w:rFonts w:ascii="Arial" w:hAnsi="Arial"/>
        </w:rPr>
        <w:t xml:space="preserve"> hearing, and</w:t>
      </w:r>
      <w:r w:rsidR="007F67D1" w:rsidRPr="00E044C7">
        <w:rPr>
          <w:rFonts w:ascii="Arial" w:hAnsi="Arial"/>
        </w:rPr>
        <w:t xml:space="preserve"> smell.  The obvious candidate modalities for basic agentive experiences are proprioception and vision.  </w:t>
      </w:r>
    </w:p>
    <w:p w:rsidR="0082569F" w:rsidRPr="00E044C7" w:rsidRDefault="002A1AA6" w:rsidP="002A1AA6">
      <w:pPr>
        <w:widowControl w:val="0"/>
        <w:autoSpaceDE w:val="0"/>
        <w:autoSpaceDN w:val="0"/>
        <w:adjustRightInd w:val="0"/>
        <w:spacing w:line="480" w:lineRule="auto"/>
        <w:rPr>
          <w:rFonts w:ascii="Arial" w:hAnsi="Arial"/>
        </w:rPr>
      </w:pPr>
      <w:r w:rsidRPr="00E044C7">
        <w:rPr>
          <w:rFonts w:ascii="Arial" w:hAnsi="Arial"/>
        </w:rPr>
        <w:tab/>
      </w:r>
      <w:r w:rsidR="003B340C" w:rsidRPr="00E044C7">
        <w:rPr>
          <w:rFonts w:ascii="Arial" w:hAnsi="Arial"/>
        </w:rPr>
        <w:t>On the second</w:t>
      </w:r>
      <w:r w:rsidRPr="00E044C7">
        <w:rPr>
          <w:rFonts w:ascii="Arial" w:hAnsi="Arial"/>
        </w:rPr>
        <w:t xml:space="preserve"> view</w:t>
      </w:r>
      <w:r w:rsidR="003B340C" w:rsidRPr="00E044C7">
        <w:rPr>
          <w:rFonts w:ascii="Arial" w:hAnsi="Arial"/>
        </w:rPr>
        <w:t>,</w:t>
      </w:r>
      <w:r w:rsidR="0082569F" w:rsidRPr="00E044C7">
        <w:rPr>
          <w:rFonts w:ascii="Arial" w:hAnsi="Arial"/>
        </w:rPr>
        <w:t xml:space="preserve"> agentive experiences are</w:t>
      </w:r>
      <w:r w:rsidR="001300EE" w:rsidRPr="00E044C7">
        <w:rPr>
          <w:rFonts w:ascii="Arial" w:hAnsi="Arial"/>
        </w:rPr>
        <w:t xml:space="preserve"> what might be called</w:t>
      </w:r>
      <w:r w:rsidR="0082569F" w:rsidRPr="00E044C7">
        <w:rPr>
          <w:rFonts w:ascii="Arial" w:hAnsi="Arial"/>
        </w:rPr>
        <w:t xml:space="preserve"> </w:t>
      </w:r>
      <w:r w:rsidR="001300EE" w:rsidRPr="00E044C7">
        <w:rPr>
          <w:rFonts w:ascii="Arial" w:hAnsi="Arial"/>
        </w:rPr>
        <w:t>“</w:t>
      </w:r>
      <w:r w:rsidR="00B56B31" w:rsidRPr="00E044C7">
        <w:rPr>
          <w:rFonts w:ascii="Arial" w:hAnsi="Arial"/>
        </w:rPr>
        <w:t>non</w:t>
      </w:r>
      <w:r w:rsidR="0082569F" w:rsidRPr="00E044C7">
        <w:rPr>
          <w:rFonts w:ascii="Arial" w:hAnsi="Arial"/>
        </w:rPr>
        <w:t>basic</w:t>
      </w:r>
      <w:r w:rsidR="001300EE" w:rsidRPr="00E044C7">
        <w:rPr>
          <w:rFonts w:ascii="Arial" w:hAnsi="Arial"/>
        </w:rPr>
        <w:t>”</w:t>
      </w:r>
      <w:r w:rsidR="0082569F" w:rsidRPr="00E044C7">
        <w:rPr>
          <w:rFonts w:ascii="Arial" w:hAnsi="Arial"/>
        </w:rPr>
        <w:t xml:space="preserve">, i.e., they are not </w:t>
      </w:r>
      <w:r w:rsidRPr="00E044C7">
        <w:rPr>
          <w:rFonts w:ascii="Arial" w:hAnsi="Arial"/>
        </w:rPr>
        <w:t xml:space="preserve">merely </w:t>
      </w:r>
      <w:r w:rsidR="002645E8" w:rsidRPr="00E044C7">
        <w:rPr>
          <w:rFonts w:ascii="Arial" w:hAnsi="Arial"/>
        </w:rPr>
        <w:t>experiences in any of the</w:t>
      </w:r>
      <w:r w:rsidRPr="00E044C7">
        <w:rPr>
          <w:rFonts w:ascii="Arial" w:hAnsi="Arial"/>
        </w:rPr>
        <w:t xml:space="preserve"> classical sensory modalities, but rather are </w:t>
      </w:r>
      <w:r w:rsidR="007D752B" w:rsidRPr="00E044C7">
        <w:rPr>
          <w:rFonts w:ascii="Arial" w:hAnsi="Arial"/>
        </w:rPr>
        <w:t>the product</w:t>
      </w:r>
      <w:r w:rsidR="003E2A72" w:rsidRPr="00E044C7">
        <w:rPr>
          <w:rFonts w:ascii="Arial" w:hAnsi="Arial"/>
        </w:rPr>
        <w:t>s</w:t>
      </w:r>
      <w:r w:rsidR="007D752B" w:rsidRPr="00E044C7">
        <w:rPr>
          <w:rFonts w:ascii="Arial" w:hAnsi="Arial"/>
        </w:rPr>
        <w:t xml:space="preserve"> of an entir</w:t>
      </w:r>
      <w:r w:rsidRPr="00E044C7">
        <w:rPr>
          <w:rFonts w:ascii="Arial" w:hAnsi="Arial"/>
        </w:rPr>
        <w:t xml:space="preserve">ely dedicated perceptual </w:t>
      </w:r>
      <w:r w:rsidR="001300EE" w:rsidRPr="00E044C7">
        <w:rPr>
          <w:rFonts w:ascii="Arial" w:hAnsi="Arial"/>
        </w:rPr>
        <w:t>modality</w:t>
      </w:r>
      <w:r w:rsidRPr="00E044C7">
        <w:rPr>
          <w:rFonts w:ascii="Arial" w:hAnsi="Arial"/>
        </w:rPr>
        <w:t xml:space="preserve">.  </w:t>
      </w:r>
      <w:r w:rsidR="00937BAD" w:rsidRPr="00E044C7">
        <w:rPr>
          <w:rFonts w:ascii="Arial" w:hAnsi="Arial"/>
        </w:rPr>
        <w:t>Thus, Bayne (2010</w:t>
      </w:r>
      <w:r w:rsidR="007D752B" w:rsidRPr="00E044C7">
        <w:rPr>
          <w:rFonts w:ascii="Arial" w:hAnsi="Arial"/>
        </w:rPr>
        <w:t>) urges that “[j]ust as we have sensory systems that function to inform us about the distribution of objects in our immediate environment, so too we have a sensory system (or systems) whose function it is to inform us about th</w:t>
      </w:r>
      <w:r w:rsidR="007F67D1" w:rsidRPr="00E044C7">
        <w:rPr>
          <w:rFonts w:ascii="Arial" w:hAnsi="Arial"/>
        </w:rPr>
        <w:t>e facets of our own agency” (2).  And</w:t>
      </w:r>
      <w:r w:rsidR="00FE38E0" w:rsidRPr="00E044C7">
        <w:rPr>
          <w:rFonts w:ascii="Arial" w:hAnsi="Arial"/>
        </w:rPr>
        <w:t>, in the same spirit,</w:t>
      </w:r>
      <w:r w:rsidR="007F67D1" w:rsidRPr="00E044C7">
        <w:rPr>
          <w:rFonts w:ascii="Arial" w:hAnsi="Arial"/>
        </w:rPr>
        <w:t xml:space="preserve"> Horgan, Tienson, and Graham (2003) write:  “We maintain that there is ‘something it is like’ to behave in a way that constitutes voluntary action, something phenomenologically distinctive that incorporates but goes beyond the phenomenology of one’s own bodily motion” (323).</w:t>
      </w:r>
    </w:p>
    <w:p w:rsidR="003E2A72" w:rsidRPr="00E044C7" w:rsidRDefault="0082569F" w:rsidP="00925B77">
      <w:pPr>
        <w:widowControl w:val="0"/>
        <w:autoSpaceDE w:val="0"/>
        <w:autoSpaceDN w:val="0"/>
        <w:adjustRightInd w:val="0"/>
        <w:spacing w:line="480" w:lineRule="auto"/>
        <w:rPr>
          <w:rFonts w:ascii="Arial" w:hAnsi="Arial"/>
        </w:rPr>
      </w:pPr>
      <w:r w:rsidRPr="00E044C7">
        <w:rPr>
          <w:rFonts w:ascii="Arial" w:hAnsi="Arial"/>
        </w:rPr>
        <w:tab/>
        <w:t xml:space="preserve">The biggest question for a proponent of </w:t>
      </w:r>
      <w:r w:rsidR="00B56B31" w:rsidRPr="00E044C7">
        <w:rPr>
          <w:rFonts w:ascii="Arial" w:hAnsi="Arial"/>
        </w:rPr>
        <w:t>non</w:t>
      </w:r>
      <w:r w:rsidR="007F5346" w:rsidRPr="00E044C7">
        <w:rPr>
          <w:rFonts w:ascii="Arial" w:hAnsi="Arial"/>
        </w:rPr>
        <w:t xml:space="preserve">basic experientialism </w:t>
      </w:r>
      <w:r w:rsidRPr="00E044C7">
        <w:rPr>
          <w:rFonts w:ascii="Arial" w:hAnsi="Arial"/>
        </w:rPr>
        <w:t xml:space="preserve">to answer is what is the </w:t>
      </w:r>
      <w:r w:rsidR="00FE38E0" w:rsidRPr="00E044C7">
        <w:rPr>
          <w:rFonts w:ascii="Arial" w:hAnsi="Arial"/>
        </w:rPr>
        <w:t>nature of the</w:t>
      </w:r>
      <w:r w:rsidRPr="00E044C7">
        <w:rPr>
          <w:rFonts w:ascii="Arial" w:hAnsi="Arial"/>
        </w:rPr>
        <w:t xml:space="preserve"> </w:t>
      </w:r>
      <w:r w:rsidR="007F5346" w:rsidRPr="00E044C7">
        <w:rPr>
          <w:rFonts w:ascii="Arial" w:hAnsi="Arial"/>
        </w:rPr>
        <w:t xml:space="preserve">dedicated </w:t>
      </w:r>
      <w:r w:rsidR="00873B84" w:rsidRPr="00E044C7">
        <w:rPr>
          <w:rFonts w:ascii="Arial" w:hAnsi="Arial"/>
        </w:rPr>
        <w:t>sensory system</w:t>
      </w:r>
      <w:r w:rsidRPr="00E044C7">
        <w:rPr>
          <w:rFonts w:ascii="Arial" w:hAnsi="Arial"/>
        </w:rPr>
        <w:t xml:space="preserve"> that </w:t>
      </w:r>
      <w:r w:rsidR="00FE38E0" w:rsidRPr="00E044C7">
        <w:rPr>
          <w:rFonts w:ascii="Arial" w:hAnsi="Arial"/>
        </w:rPr>
        <w:t xml:space="preserve">generates agentive experiences?  </w:t>
      </w:r>
      <w:r w:rsidR="00925B77" w:rsidRPr="00E044C7">
        <w:rPr>
          <w:rFonts w:ascii="Arial" w:hAnsi="Arial"/>
        </w:rPr>
        <w:t>Here the comparator mo</w:t>
      </w:r>
      <w:r w:rsidR="00873B84" w:rsidRPr="00E044C7">
        <w:rPr>
          <w:rFonts w:ascii="Arial" w:hAnsi="Arial"/>
        </w:rPr>
        <w:t xml:space="preserve">del </w:t>
      </w:r>
      <w:r w:rsidR="00A27386">
        <w:rPr>
          <w:rFonts w:ascii="Arial" w:hAnsi="Arial"/>
        </w:rPr>
        <w:t xml:space="preserve">posited to explain action control </w:t>
      </w:r>
      <w:r w:rsidR="00873B84" w:rsidRPr="00E044C7">
        <w:rPr>
          <w:rFonts w:ascii="Arial" w:hAnsi="Arial"/>
        </w:rPr>
        <w:t>has been a popular candidate</w:t>
      </w:r>
      <w:r w:rsidR="00925B77" w:rsidRPr="00E044C7">
        <w:rPr>
          <w:rFonts w:ascii="Arial" w:hAnsi="Arial"/>
        </w:rPr>
        <w:t xml:space="preserve">.  Bayne himself argues that agentive experiences are the outputs of the </w:t>
      </w:r>
      <w:r w:rsidR="00A40ED1" w:rsidRPr="00E044C7">
        <w:rPr>
          <w:rFonts w:ascii="Arial" w:hAnsi="Arial"/>
        </w:rPr>
        <w:t xml:space="preserve">particular </w:t>
      </w:r>
      <w:r w:rsidR="00925B77" w:rsidRPr="00E044C7">
        <w:rPr>
          <w:rFonts w:ascii="Arial" w:hAnsi="Arial"/>
        </w:rPr>
        <w:t xml:space="preserve">comparator that compares the prediction of the forward model and the sensory feedback from the </w:t>
      </w:r>
      <w:r w:rsidR="00A40ED1" w:rsidRPr="00E044C7">
        <w:rPr>
          <w:rFonts w:ascii="Arial" w:hAnsi="Arial"/>
        </w:rPr>
        <w:t xml:space="preserve">bodily </w:t>
      </w:r>
      <w:r w:rsidR="00925B77" w:rsidRPr="00E044C7">
        <w:rPr>
          <w:rFonts w:ascii="Arial" w:hAnsi="Arial"/>
        </w:rPr>
        <w:t>movement.  And Pacherie (2008) argues that agentive awareness “results from” the weighted comparisons between different levels of intention, forward model predictio</w:t>
      </w:r>
      <w:r w:rsidR="00873B84" w:rsidRPr="00E044C7">
        <w:rPr>
          <w:rFonts w:ascii="Arial" w:hAnsi="Arial"/>
        </w:rPr>
        <w:t xml:space="preserve">ns, and sensory feedback.  An alternative view comes from </w:t>
      </w:r>
      <w:r w:rsidR="00925B77" w:rsidRPr="00E044C7">
        <w:rPr>
          <w:rFonts w:ascii="Arial" w:hAnsi="Arial"/>
        </w:rPr>
        <w:t>Prinz (2007)</w:t>
      </w:r>
      <w:r w:rsidR="00873B84" w:rsidRPr="00E044C7">
        <w:rPr>
          <w:rFonts w:ascii="Arial" w:hAnsi="Arial"/>
        </w:rPr>
        <w:t>, who</w:t>
      </w:r>
      <w:r w:rsidR="00925B77" w:rsidRPr="00E044C7">
        <w:rPr>
          <w:rFonts w:ascii="Arial" w:hAnsi="Arial"/>
        </w:rPr>
        <w:t xml:space="preserve"> </w:t>
      </w:r>
      <w:r w:rsidR="00D95C68" w:rsidRPr="00E044C7">
        <w:rPr>
          <w:rFonts w:ascii="Arial" w:hAnsi="Arial"/>
        </w:rPr>
        <w:t xml:space="preserve">argues that agentive awareness is </w:t>
      </w:r>
      <w:r w:rsidR="00873B84" w:rsidRPr="00E044C7">
        <w:rPr>
          <w:rFonts w:ascii="Arial" w:hAnsi="Arial"/>
        </w:rPr>
        <w:t>linked to</w:t>
      </w:r>
      <w:r w:rsidR="00D95C68" w:rsidRPr="00E044C7">
        <w:rPr>
          <w:rFonts w:ascii="Arial" w:hAnsi="Arial"/>
        </w:rPr>
        <w:t xml:space="preserve"> the predictions of the forward model, which are themselves sensory images</w:t>
      </w:r>
      <w:r w:rsidR="0047625D" w:rsidRPr="00E044C7">
        <w:rPr>
          <w:rFonts w:ascii="Arial" w:hAnsi="Arial"/>
        </w:rPr>
        <w:t>.</w:t>
      </w:r>
    </w:p>
    <w:p w:rsidR="007F5346" w:rsidRPr="00E044C7" w:rsidRDefault="007F5346" w:rsidP="00641E7F">
      <w:pPr>
        <w:widowControl w:val="0"/>
        <w:autoSpaceDE w:val="0"/>
        <w:autoSpaceDN w:val="0"/>
        <w:adjustRightInd w:val="0"/>
        <w:spacing w:line="480" w:lineRule="auto"/>
        <w:rPr>
          <w:rFonts w:ascii="Arial" w:hAnsi="Arial"/>
        </w:rPr>
      </w:pPr>
      <w:r w:rsidRPr="00E044C7">
        <w:rPr>
          <w:rFonts w:ascii="Arial" w:hAnsi="Arial"/>
        </w:rPr>
        <w:tab/>
      </w:r>
      <w:r w:rsidR="00873B84" w:rsidRPr="00E044C7">
        <w:rPr>
          <w:rFonts w:ascii="Arial" w:hAnsi="Arial"/>
        </w:rPr>
        <w:t xml:space="preserve">But not all theorists agree that agentive awareness is to be viewed in </w:t>
      </w:r>
      <w:r w:rsidR="0094189F">
        <w:rPr>
          <w:rFonts w:ascii="Arial" w:hAnsi="Arial"/>
        </w:rPr>
        <w:t xml:space="preserve">terms of </w:t>
      </w:r>
      <w:r w:rsidR="00873B84" w:rsidRPr="00E044C7">
        <w:rPr>
          <w:rFonts w:ascii="Arial" w:hAnsi="Arial"/>
        </w:rPr>
        <w:t>sensory experience.  Thus, i</w:t>
      </w:r>
      <w:r w:rsidRPr="00E044C7">
        <w:rPr>
          <w:rFonts w:ascii="Arial" w:hAnsi="Arial"/>
        </w:rPr>
        <w:t>n addition to the cognitivist and experientialist accounts of agentive experience</w:t>
      </w:r>
      <w:r w:rsidR="003E2A72" w:rsidRPr="00E044C7">
        <w:rPr>
          <w:rFonts w:ascii="Arial" w:hAnsi="Arial"/>
        </w:rPr>
        <w:t xml:space="preserve">, there </w:t>
      </w:r>
      <w:r w:rsidR="00AB3B7B" w:rsidRPr="00E044C7">
        <w:rPr>
          <w:rFonts w:ascii="Arial" w:hAnsi="Arial"/>
        </w:rPr>
        <w:t xml:space="preserve">are those that claim </w:t>
      </w:r>
      <w:r w:rsidR="003E2A72" w:rsidRPr="00E044C7">
        <w:rPr>
          <w:rFonts w:ascii="Arial" w:hAnsi="Arial"/>
        </w:rPr>
        <w:t xml:space="preserve">that </w:t>
      </w:r>
      <w:r w:rsidR="0047625D" w:rsidRPr="00E044C7">
        <w:rPr>
          <w:rFonts w:ascii="Arial" w:hAnsi="Arial"/>
        </w:rPr>
        <w:t>agentive states are, rather</w:t>
      </w:r>
      <w:r w:rsidR="003E2A72" w:rsidRPr="00E044C7">
        <w:rPr>
          <w:rFonts w:ascii="Arial" w:hAnsi="Arial"/>
        </w:rPr>
        <w:t>,</w:t>
      </w:r>
      <w:r w:rsidR="00100873" w:rsidRPr="00E044C7">
        <w:rPr>
          <w:rFonts w:ascii="Arial" w:hAnsi="Arial"/>
        </w:rPr>
        <w:t xml:space="preserve"> </w:t>
      </w:r>
      <w:r w:rsidR="00295DF5" w:rsidRPr="00E044C7">
        <w:rPr>
          <w:rFonts w:ascii="Arial" w:hAnsi="Arial"/>
        </w:rPr>
        <w:t xml:space="preserve">to be </w:t>
      </w:r>
      <w:r w:rsidR="00873B84" w:rsidRPr="00E044C7">
        <w:rPr>
          <w:rFonts w:ascii="Arial" w:hAnsi="Arial"/>
        </w:rPr>
        <w:t>identified with the very states that lead up to action, i.e., intentions</w:t>
      </w:r>
      <w:r w:rsidR="00295DF5" w:rsidRPr="00E044C7">
        <w:rPr>
          <w:rFonts w:ascii="Arial" w:hAnsi="Arial"/>
        </w:rPr>
        <w:t xml:space="preserve">.  </w:t>
      </w:r>
      <w:r w:rsidR="00B56B31" w:rsidRPr="00E044C7">
        <w:rPr>
          <w:rFonts w:ascii="Arial" w:hAnsi="Arial"/>
        </w:rPr>
        <w:t>This is the</w:t>
      </w:r>
      <w:r w:rsidR="00295DF5" w:rsidRPr="00E044C7">
        <w:rPr>
          <w:rFonts w:ascii="Arial" w:hAnsi="Arial"/>
        </w:rPr>
        <w:t xml:space="preserve"> volitionist account.</w:t>
      </w:r>
    </w:p>
    <w:p w:rsidR="00B93BA3" w:rsidRPr="00E044C7" w:rsidRDefault="007F5346" w:rsidP="00641E7F">
      <w:pPr>
        <w:widowControl w:val="0"/>
        <w:autoSpaceDE w:val="0"/>
        <w:autoSpaceDN w:val="0"/>
        <w:adjustRightInd w:val="0"/>
        <w:spacing w:line="480" w:lineRule="auto"/>
        <w:rPr>
          <w:rFonts w:ascii="Arial" w:hAnsi="Arial"/>
        </w:rPr>
      </w:pPr>
      <w:r w:rsidRPr="00E044C7">
        <w:rPr>
          <w:rFonts w:ascii="Arial" w:hAnsi="Arial"/>
        </w:rPr>
        <w:tab/>
      </w:r>
      <w:r w:rsidR="00295DF5" w:rsidRPr="00E044C7">
        <w:rPr>
          <w:rFonts w:ascii="Arial" w:hAnsi="Arial"/>
        </w:rPr>
        <w:t>The volitionist approa</w:t>
      </w:r>
      <w:r w:rsidR="00873B84" w:rsidRPr="00E044C7">
        <w:rPr>
          <w:rFonts w:ascii="Arial" w:hAnsi="Arial"/>
        </w:rPr>
        <w:t xml:space="preserve">ch is by far the least popular, although Searle (1983) and Mandik (2010) may be seen as defending versions of it.  Its unpopularity is perhaps owing </w:t>
      </w:r>
      <w:r w:rsidR="00295DF5" w:rsidRPr="00E044C7">
        <w:rPr>
          <w:rFonts w:ascii="Arial" w:hAnsi="Arial"/>
        </w:rPr>
        <w:t xml:space="preserve">to the </w:t>
      </w:r>
      <w:r w:rsidR="00295DF5" w:rsidRPr="00E044C7">
        <w:rPr>
          <w:rFonts w:ascii="Arial" w:hAnsi="Arial"/>
          <w:i/>
        </w:rPr>
        <w:t>prima facie</w:t>
      </w:r>
      <w:r w:rsidR="00295DF5" w:rsidRPr="00E044C7">
        <w:rPr>
          <w:rFonts w:ascii="Arial" w:hAnsi="Arial"/>
        </w:rPr>
        <w:t xml:space="preserve"> </w:t>
      </w:r>
      <w:r w:rsidR="00C70A2B" w:rsidRPr="00E044C7">
        <w:rPr>
          <w:rFonts w:ascii="Arial" w:hAnsi="Arial"/>
        </w:rPr>
        <w:t xml:space="preserve">puzzle </w:t>
      </w:r>
      <w:r w:rsidR="00295DF5" w:rsidRPr="00E044C7">
        <w:rPr>
          <w:rFonts w:ascii="Arial" w:hAnsi="Arial"/>
        </w:rPr>
        <w:t xml:space="preserve">that </w:t>
      </w:r>
      <w:r w:rsidR="00C70A2B" w:rsidRPr="00E044C7">
        <w:rPr>
          <w:rFonts w:ascii="Arial" w:hAnsi="Arial"/>
        </w:rPr>
        <w:t>arises surrounding this view</w:t>
      </w:r>
      <w:r w:rsidR="00290409" w:rsidRPr="00E044C7">
        <w:rPr>
          <w:rFonts w:ascii="Arial" w:hAnsi="Arial"/>
        </w:rPr>
        <w:t xml:space="preserve">:  </w:t>
      </w:r>
      <w:r w:rsidR="0047625D" w:rsidRPr="00E044C7">
        <w:rPr>
          <w:rFonts w:ascii="Arial" w:hAnsi="Arial"/>
        </w:rPr>
        <w:t>H</w:t>
      </w:r>
      <w:r w:rsidR="00295DF5" w:rsidRPr="00E044C7">
        <w:rPr>
          <w:rFonts w:ascii="Arial" w:hAnsi="Arial"/>
        </w:rPr>
        <w:t>ow is it that intentions</w:t>
      </w:r>
      <w:r w:rsidR="00C70A2B" w:rsidRPr="00E044C7">
        <w:rPr>
          <w:rFonts w:ascii="Arial" w:hAnsi="Arial"/>
        </w:rPr>
        <w:t xml:space="preserve">, which are </w:t>
      </w:r>
      <w:r w:rsidR="00295DF5" w:rsidRPr="00E044C7">
        <w:rPr>
          <w:rFonts w:ascii="Arial" w:hAnsi="Arial"/>
        </w:rPr>
        <w:t xml:space="preserve">typically thought of as </w:t>
      </w:r>
      <w:r w:rsidR="00873B84" w:rsidRPr="00E044C7">
        <w:rPr>
          <w:rFonts w:ascii="Arial" w:hAnsi="Arial"/>
        </w:rPr>
        <w:t xml:space="preserve">future </w:t>
      </w:r>
      <w:r w:rsidR="00C70A2B" w:rsidRPr="00E044C7">
        <w:rPr>
          <w:rFonts w:ascii="Arial" w:hAnsi="Arial"/>
        </w:rPr>
        <w:t xml:space="preserve">directed, can make us aware of ourselves as </w:t>
      </w:r>
      <w:r w:rsidR="005457D9" w:rsidRPr="00E044C7">
        <w:rPr>
          <w:rFonts w:ascii="Arial" w:hAnsi="Arial"/>
        </w:rPr>
        <w:t xml:space="preserve">performing an action at the </w:t>
      </w:r>
      <w:r w:rsidR="001300EE" w:rsidRPr="00E044C7">
        <w:rPr>
          <w:rFonts w:ascii="Arial" w:hAnsi="Arial"/>
        </w:rPr>
        <w:t>time that we are</w:t>
      </w:r>
      <w:r w:rsidR="00D9482A" w:rsidRPr="00E044C7">
        <w:rPr>
          <w:rFonts w:ascii="Arial" w:hAnsi="Arial"/>
        </w:rPr>
        <w:t xml:space="preserve"> performing it?  Indeed, how can inten</w:t>
      </w:r>
      <w:r w:rsidR="001300EE" w:rsidRPr="00E044C7">
        <w:rPr>
          <w:rFonts w:ascii="Arial" w:hAnsi="Arial"/>
        </w:rPr>
        <w:t xml:space="preserve">tions represent anything at all, whether future or present, </w:t>
      </w:r>
      <w:r w:rsidR="00D9482A" w:rsidRPr="00E044C7">
        <w:rPr>
          <w:rFonts w:ascii="Arial" w:hAnsi="Arial"/>
        </w:rPr>
        <w:t>as</w:t>
      </w:r>
      <w:r w:rsidR="0001107A" w:rsidRPr="00E044C7">
        <w:rPr>
          <w:rFonts w:ascii="Arial" w:hAnsi="Arial"/>
        </w:rPr>
        <w:t xml:space="preserve"> being the case, given that, like desires and wishes, they</w:t>
      </w:r>
      <w:r w:rsidR="00D9482A" w:rsidRPr="00E044C7">
        <w:rPr>
          <w:rFonts w:ascii="Arial" w:hAnsi="Arial"/>
        </w:rPr>
        <w:t xml:space="preserve"> tend to cause the events they are about, rather than be caused by them as</w:t>
      </w:r>
      <w:r w:rsidR="001300EE" w:rsidRPr="00E044C7">
        <w:rPr>
          <w:rFonts w:ascii="Arial" w:hAnsi="Arial"/>
        </w:rPr>
        <w:t xml:space="preserve"> in the case of other awareness-</w:t>
      </w:r>
      <w:r w:rsidR="00D9482A" w:rsidRPr="00E044C7">
        <w:rPr>
          <w:rFonts w:ascii="Arial" w:hAnsi="Arial"/>
        </w:rPr>
        <w:t>granting states like perceptions and beliefs?  Searle (1983) and others label this characteristic of intentions vs. states like belief and perception “direction of fit”.</w:t>
      </w:r>
    </w:p>
    <w:p w:rsidR="00D9482A" w:rsidRPr="00E044C7" w:rsidRDefault="00B93BA3" w:rsidP="00641E7F">
      <w:pPr>
        <w:widowControl w:val="0"/>
        <w:autoSpaceDE w:val="0"/>
        <w:autoSpaceDN w:val="0"/>
        <w:adjustRightInd w:val="0"/>
        <w:spacing w:line="480" w:lineRule="auto"/>
        <w:rPr>
          <w:rFonts w:ascii="Arial" w:hAnsi="Arial"/>
        </w:rPr>
      </w:pPr>
      <w:r w:rsidRPr="00E044C7">
        <w:rPr>
          <w:rFonts w:ascii="Arial" w:hAnsi="Arial"/>
        </w:rPr>
        <w:tab/>
      </w:r>
      <w:r w:rsidR="00A40ED1" w:rsidRPr="00E044C7">
        <w:rPr>
          <w:rFonts w:ascii="Arial" w:hAnsi="Arial"/>
        </w:rPr>
        <w:t>However</w:t>
      </w:r>
      <w:r w:rsidR="00295DF5" w:rsidRPr="00E044C7">
        <w:rPr>
          <w:rFonts w:ascii="Arial" w:hAnsi="Arial"/>
        </w:rPr>
        <w:t>, once one allows that intentions mig</w:t>
      </w:r>
      <w:r w:rsidR="0001107A" w:rsidRPr="00E044C7">
        <w:rPr>
          <w:rFonts w:ascii="Arial" w:hAnsi="Arial"/>
        </w:rPr>
        <w:t>ht also be present directed, at leas</w:t>
      </w:r>
      <w:r w:rsidR="000005A3" w:rsidRPr="00E044C7">
        <w:rPr>
          <w:rFonts w:ascii="Arial" w:hAnsi="Arial"/>
        </w:rPr>
        <w:t>t some of the apparent tension is dissolved</w:t>
      </w:r>
      <w:r w:rsidR="00295DF5" w:rsidRPr="00E044C7">
        <w:rPr>
          <w:rFonts w:ascii="Arial" w:hAnsi="Arial"/>
        </w:rPr>
        <w:t xml:space="preserve">.  The idea is that by intending to do something </w:t>
      </w:r>
      <w:r w:rsidR="00295DF5" w:rsidRPr="00E044C7">
        <w:rPr>
          <w:rFonts w:ascii="Arial" w:hAnsi="Arial"/>
          <w:i/>
        </w:rPr>
        <w:t>now</w:t>
      </w:r>
      <w:r w:rsidR="00295DF5" w:rsidRPr="00E044C7">
        <w:rPr>
          <w:rFonts w:ascii="Arial" w:hAnsi="Arial"/>
        </w:rPr>
        <w:t xml:space="preserve">, </w:t>
      </w:r>
      <w:r w:rsidR="00873B84" w:rsidRPr="00E044C7">
        <w:rPr>
          <w:rFonts w:ascii="Arial" w:hAnsi="Arial"/>
        </w:rPr>
        <w:t xml:space="preserve">rather than merely sometime in the future, </w:t>
      </w:r>
      <w:r w:rsidR="00295DF5" w:rsidRPr="00E044C7">
        <w:rPr>
          <w:rFonts w:ascii="Arial" w:hAnsi="Arial"/>
        </w:rPr>
        <w:t>I thereby become aware of</w:t>
      </w:r>
      <w:r w:rsidR="008A2AA6" w:rsidRPr="00E044C7">
        <w:rPr>
          <w:rFonts w:ascii="Arial" w:hAnsi="Arial"/>
        </w:rPr>
        <w:t xml:space="preserve"> my</w:t>
      </w:r>
      <w:r w:rsidR="001300EE" w:rsidRPr="00E044C7">
        <w:rPr>
          <w:rFonts w:ascii="Arial" w:hAnsi="Arial"/>
        </w:rPr>
        <w:t>self as</w:t>
      </w:r>
      <w:r w:rsidR="008A2AA6" w:rsidRPr="00E044C7">
        <w:rPr>
          <w:rFonts w:ascii="Arial" w:hAnsi="Arial"/>
        </w:rPr>
        <w:t xml:space="preserve"> doing that very thing</w:t>
      </w:r>
      <w:r w:rsidR="001300EE" w:rsidRPr="00E044C7">
        <w:rPr>
          <w:rFonts w:ascii="Arial" w:hAnsi="Arial"/>
        </w:rPr>
        <w:t xml:space="preserve"> now.  </w:t>
      </w:r>
      <w:r w:rsidR="008A2AA6" w:rsidRPr="00E044C7">
        <w:rPr>
          <w:rFonts w:ascii="Arial" w:hAnsi="Arial"/>
        </w:rPr>
        <w:t xml:space="preserve">Of course, there may be a delay on the order of a few hundred milliseconds between my forming the proximal intention to do something now and my </w:t>
      </w:r>
      <w:r w:rsidR="0001107A" w:rsidRPr="00E044C7">
        <w:rPr>
          <w:rFonts w:ascii="Arial" w:hAnsi="Arial"/>
        </w:rPr>
        <w:t>actually moving</w:t>
      </w:r>
      <w:r w:rsidR="008A2AA6" w:rsidRPr="00E044C7">
        <w:rPr>
          <w:rFonts w:ascii="Arial" w:hAnsi="Arial"/>
        </w:rPr>
        <w:t xml:space="preserve">, but this delay </w:t>
      </w:r>
      <w:r w:rsidR="0001107A" w:rsidRPr="00E044C7">
        <w:rPr>
          <w:rFonts w:ascii="Arial" w:hAnsi="Arial"/>
        </w:rPr>
        <w:t xml:space="preserve">is </w:t>
      </w:r>
      <w:r w:rsidR="001300EE" w:rsidRPr="00E044C7">
        <w:rPr>
          <w:rFonts w:ascii="Arial" w:hAnsi="Arial"/>
        </w:rPr>
        <w:t>arguably negligible.</w:t>
      </w:r>
    </w:p>
    <w:p w:rsidR="0001107A" w:rsidRPr="00E044C7" w:rsidRDefault="00D9482A" w:rsidP="0001107A">
      <w:pPr>
        <w:spacing w:line="480" w:lineRule="auto"/>
        <w:rPr>
          <w:rFonts w:ascii="Arial" w:hAnsi="Arial"/>
        </w:rPr>
      </w:pPr>
      <w:r w:rsidRPr="00E044C7">
        <w:rPr>
          <w:rFonts w:ascii="Arial" w:hAnsi="Arial"/>
        </w:rPr>
        <w:tab/>
        <w:t xml:space="preserve">What are we to say about </w:t>
      </w:r>
      <w:r w:rsidR="001300EE" w:rsidRPr="00E044C7">
        <w:rPr>
          <w:rFonts w:ascii="Arial" w:hAnsi="Arial"/>
        </w:rPr>
        <w:t xml:space="preserve">so-called </w:t>
      </w:r>
      <w:r w:rsidRPr="00E044C7">
        <w:rPr>
          <w:rFonts w:ascii="Arial" w:hAnsi="Arial"/>
        </w:rPr>
        <w:t>direction of fit?</w:t>
      </w:r>
      <w:r w:rsidR="0001107A" w:rsidRPr="00E044C7">
        <w:rPr>
          <w:rFonts w:ascii="Arial" w:hAnsi="Arial"/>
        </w:rPr>
        <w:t xml:space="preserve">  It is worth noting that intentions have some features that make them more like beliefs and perceptions than like desires and wishes.  If I want to go for a long run, I need not also be committed to doing so.  I merely hold a desire that will compete with my other desires for influence over my actions.  One way to appreciate this point is to note that I can, at the same time, want to go for a long run and not want to go for a long run.  Each of these desires may be active</w:t>
      </w:r>
      <w:r w:rsidR="001300EE" w:rsidRPr="00E044C7">
        <w:rPr>
          <w:rFonts w:ascii="Arial" w:hAnsi="Arial"/>
        </w:rPr>
        <w:t>, although perhaps with different degrees of strength,</w:t>
      </w:r>
      <w:r w:rsidR="0001107A" w:rsidRPr="00E044C7">
        <w:rPr>
          <w:rFonts w:ascii="Arial" w:hAnsi="Arial"/>
        </w:rPr>
        <w:t xml:space="preserve"> until I make up my mind what to do.</w:t>
      </w:r>
    </w:p>
    <w:p w:rsidR="0001107A" w:rsidRPr="00E044C7" w:rsidRDefault="00A40ED1" w:rsidP="0001107A">
      <w:pPr>
        <w:spacing w:line="480" w:lineRule="auto"/>
        <w:rPr>
          <w:rFonts w:ascii="Arial" w:hAnsi="Arial"/>
        </w:rPr>
      </w:pPr>
      <w:r w:rsidRPr="00E044C7">
        <w:rPr>
          <w:rFonts w:ascii="Arial" w:hAnsi="Arial"/>
        </w:rPr>
        <w:tab/>
        <w:t>Intentions, by contrast,</w:t>
      </w:r>
      <w:r w:rsidR="0001107A" w:rsidRPr="00E044C7">
        <w:rPr>
          <w:rFonts w:ascii="Arial" w:hAnsi="Arial"/>
        </w:rPr>
        <w:t xml:space="preserve"> imply commitment.  If I inten</w:t>
      </w:r>
      <w:r w:rsidR="001300EE" w:rsidRPr="00E044C7">
        <w:rPr>
          <w:rFonts w:ascii="Arial" w:hAnsi="Arial"/>
        </w:rPr>
        <w:t xml:space="preserve">d to go for a long run, then I have </w:t>
      </w:r>
      <w:r w:rsidR="0001107A" w:rsidRPr="00E044C7">
        <w:rPr>
          <w:rFonts w:ascii="Arial" w:hAnsi="Arial"/>
        </w:rPr>
        <w:t>made up my mind that this is what I am going to do.</w:t>
      </w:r>
      <w:r w:rsidR="00B51BDC" w:rsidRPr="00E044C7">
        <w:rPr>
          <w:rFonts w:ascii="Arial" w:hAnsi="Arial"/>
        </w:rPr>
        <w:t xml:space="preserve">  Indeed</w:t>
      </w:r>
      <w:r w:rsidR="00873B84" w:rsidRPr="00E044C7">
        <w:rPr>
          <w:rFonts w:ascii="Arial" w:hAnsi="Arial"/>
        </w:rPr>
        <w:t xml:space="preserve">, Mele (2009) </w:t>
      </w:r>
      <w:r w:rsidR="00B51BDC" w:rsidRPr="00E044C7">
        <w:rPr>
          <w:rFonts w:ascii="Arial" w:hAnsi="Arial"/>
        </w:rPr>
        <w:t xml:space="preserve">identifies deciding to do something with forming an intention to do something.  </w:t>
      </w:r>
      <w:r w:rsidR="0001107A" w:rsidRPr="00E044C7">
        <w:rPr>
          <w:rFonts w:ascii="Arial" w:hAnsi="Arial"/>
        </w:rPr>
        <w:t>There may, of course, be factors that int</w:t>
      </w:r>
      <w:r w:rsidR="00B51BDC" w:rsidRPr="00E044C7">
        <w:rPr>
          <w:rFonts w:ascii="Arial" w:hAnsi="Arial"/>
        </w:rPr>
        <w:t>erfere with my actually doing what I decide to do</w:t>
      </w:r>
      <w:r w:rsidR="0001107A" w:rsidRPr="00E044C7">
        <w:rPr>
          <w:rFonts w:ascii="Arial" w:hAnsi="Arial"/>
        </w:rPr>
        <w:t xml:space="preserve">, but this does not take away from the committed nature of my original intention.  And, unlike with desires, I cannot both intend to go for a long run, and intend not to go for a long run at the same time.  The point becomes even stronger if we focus exclusively on proximal intentions, for it seems even more unlikely that one could intend to go for a long run now while at the same time intending not to </w:t>
      </w:r>
      <w:r w:rsidR="001300EE" w:rsidRPr="00E044C7">
        <w:rPr>
          <w:rFonts w:ascii="Arial" w:hAnsi="Arial"/>
        </w:rPr>
        <w:t>go for a long run right now.</w:t>
      </w:r>
    </w:p>
    <w:p w:rsidR="0001107A" w:rsidRPr="00E044C7" w:rsidRDefault="0001107A" w:rsidP="0001107A">
      <w:pPr>
        <w:spacing w:line="480" w:lineRule="auto"/>
        <w:rPr>
          <w:rFonts w:ascii="Arial" w:hAnsi="Arial"/>
        </w:rPr>
      </w:pPr>
      <w:r w:rsidRPr="00E044C7">
        <w:rPr>
          <w:rFonts w:ascii="Arial" w:hAnsi="Arial"/>
        </w:rPr>
        <w:tab/>
        <w:t>Arguably, this feature of intentions as involving commitment to an action, along with the possibility of present-directed intentions gives us reason to view them as being cap</w:t>
      </w:r>
      <w:r w:rsidR="001300EE" w:rsidRPr="00E044C7">
        <w:rPr>
          <w:rFonts w:ascii="Arial" w:hAnsi="Arial"/>
        </w:rPr>
        <w:t>able of granting us awareness of</w:t>
      </w:r>
      <w:r w:rsidRPr="00E044C7">
        <w:rPr>
          <w:rFonts w:ascii="Arial" w:hAnsi="Arial"/>
        </w:rPr>
        <w:t xml:space="preserve"> a presently occurring event.</w:t>
      </w:r>
    </w:p>
    <w:p w:rsidR="00686D05" w:rsidRPr="00E044C7" w:rsidRDefault="0001107A" w:rsidP="0001107A">
      <w:pPr>
        <w:spacing w:line="480" w:lineRule="auto"/>
        <w:rPr>
          <w:rFonts w:ascii="Arial" w:hAnsi="Arial"/>
        </w:rPr>
      </w:pPr>
      <w:r w:rsidRPr="00E044C7">
        <w:rPr>
          <w:rFonts w:ascii="Arial" w:hAnsi="Arial"/>
        </w:rPr>
        <w:tab/>
        <w:t>I turn now to sket</w:t>
      </w:r>
      <w:r w:rsidR="001300EE" w:rsidRPr="00E044C7">
        <w:rPr>
          <w:rFonts w:ascii="Arial" w:hAnsi="Arial"/>
        </w:rPr>
        <w:t>ch my own</w:t>
      </w:r>
      <w:r w:rsidRPr="00E044C7">
        <w:rPr>
          <w:rFonts w:ascii="Arial" w:hAnsi="Arial"/>
        </w:rPr>
        <w:t xml:space="preserve"> proposal of the kinds of states that provide us with ag</w:t>
      </w:r>
      <w:r w:rsidR="001300EE" w:rsidRPr="00E044C7">
        <w:rPr>
          <w:rFonts w:ascii="Arial" w:hAnsi="Arial"/>
        </w:rPr>
        <w:t>entive awar</w:t>
      </w:r>
      <w:r w:rsidR="00B56B31" w:rsidRPr="00E044C7">
        <w:rPr>
          <w:rFonts w:ascii="Arial" w:hAnsi="Arial"/>
        </w:rPr>
        <w:t>eness, which will fall largely in the volitionist camp.</w:t>
      </w:r>
    </w:p>
    <w:p w:rsidR="008B7A87" w:rsidRPr="00E044C7" w:rsidRDefault="00C8476E" w:rsidP="00C13C62">
      <w:pPr>
        <w:widowControl w:val="0"/>
        <w:autoSpaceDE w:val="0"/>
        <w:autoSpaceDN w:val="0"/>
        <w:adjustRightInd w:val="0"/>
        <w:spacing w:line="480" w:lineRule="auto"/>
        <w:rPr>
          <w:rFonts w:ascii="Arial" w:hAnsi="Arial"/>
          <w:b/>
        </w:rPr>
      </w:pPr>
      <w:r w:rsidRPr="00E044C7">
        <w:rPr>
          <w:rFonts w:ascii="Arial" w:hAnsi="Arial"/>
          <w:b/>
        </w:rPr>
        <w:t>Chapter Five</w:t>
      </w:r>
      <w:r w:rsidR="0090736D" w:rsidRPr="00E044C7">
        <w:rPr>
          <w:rFonts w:ascii="Arial" w:hAnsi="Arial"/>
          <w:b/>
        </w:rPr>
        <w:t>:  Towards My Own Theory of Agentive Awareness</w:t>
      </w:r>
    </w:p>
    <w:p w:rsidR="00A2579F" w:rsidRPr="00E044C7" w:rsidRDefault="00B51BDC" w:rsidP="006A5CDB">
      <w:pPr>
        <w:widowControl w:val="0"/>
        <w:autoSpaceDE w:val="0"/>
        <w:autoSpaceDN w:val="0"/>
        <w:adjustRightInd w:val="0"/>
        <w:spacing w:line="480" w:lineRule="auto"/>
        <w:rPr>
          <w:rFonts w:ascii="Arial" w:hAnsi="Arial"/>
        </w:rPr>
      </w:pPr>
      <w:r w:rsidRPr="00E044C7">
        <w:rPr>
          <w:rFonts w:ascii="Arial" w:hAnsi="Arial"/>
        </w:rPr>
        <w:tab/>
        <w:t>O</w:t>
      </w:r>
      <w:r w:rsidR="00A2579F" w:rsidRPr="00E044C7">
        <w:rPr>
          <w:rFonts w:ascii="Arial" w:hAnsi="Arial"/>
        </w:rPr>
        <w:t>n the view I wish to defend</w:t>
      </w:r>
      <w:r w:rsidR="00164E5C" w:rsidRPr="00E044C7">
        <w:rPr>
          <w:rFonts w:ascii="Arial" w:hAnsi="Arial"/>
        </w:rPr>
        <w:t xml:space="preserve">, agentive awareness </w:t>
      </w:r>
      <w:r w:rsidRPr="00E044C7">
        <w:rPr>
          <w:rFonts w:ascii="Arial" w:hAnsi="Arial"/>
        </w:rPr>
        <w:t xml:space="preserve">makes one aware of </w:t>
      </w:r>
      <w:r w:rsidR="00164E5C" w:rsidRPr="00E044C7">
        <w:rPr>
          <w:rFonts w:ascii="Arial" w:hAnsi="Arial"/>
        </w:rPr>
        <w:t>control relati</w:t>
      </w:r>
      <w:r w:rsidRPr="00E044C7">
        <w:rPr>
          <w:rFonts w:ascii="Arial" w:hAnsi="Arial"/>
        </w:rPr>
        <w:t xml:space="preserve">onships instantiated between oneself and one’s </w:t>
      </w:r>
      <w:r w:rsidR="00164E5C" w:rsidRPr="00E044C7">
        <w:rPr>
          <w:rFonts w:ascii="Arial" w:hAnsi="Arial"/>
        </w:rPr>
        <w:t>bodily movements.  Control relationships, in turn, are constituted by initiation and guidance</w:t>
      </w:r>
      <w:r w:rsidR="00A2579F" w:rsidRPr="00E044C7">
        <w:rPr>
          <w:rFonts w:ascii="Arial" w:hAnsi="Arial"/>
        </w:rPr>
        <w:t xml:space="preserve">, which themselves may be </w:t>
      </w:r>
      <w:r w:rsidR="00E11571" w:rsidRPr="00E044C7">
        <w:rPr>
          <w:rFonts w:ascii="Arial" w:hAnsi="Arial"/>
        </w:rPr>
        <w:t>understood in terms of</w:t>
      </w:r>
      <w:r w:rsidR="00A2579F" w:rsidRPr="00E044C7">
        <w:rPr>
          <w:rFonts w:ascii="Arial" w:hAnsi="Arial"/>
        </w:rPr>
        <w:t xml:space="preserve"> causal interactions between an agent’s </w:t>
      </w:r>
      <w:r w:rsidR="00A911D0" w:rsidRPr="00E044C7">
        <w:rPr>
          <w:rFonts w:ascii="Arial" w:hAnsi="Arial"/>
        </w:rPr>
        <w:t xml:space="preserve">intentions, perceptions, </w:t>
      </w:r>
      <w:r w:rsidR="00A2579F" w:rsidRPr="00E044C7">
        <w:rPr>
          <w:rFonts w:ascii="Arial" w:hAnsi="Arial"/>
        </w:rPr>
        <w:t>and her body</w:t>
      </w:r>
      <w:r w:rsidR="001300EE" w:rsidRPr="00E044C7">
        <w:rPr>
          <w:rFonts w:ascii="Arial" w:hAnsi="Arial"/>
        </w:rPr>
        <w:t>, and are perhaps implemented by a suitably refined comparator model</w:t>
      </w:r>
      <w:r w:rsidR="00164E5C" w:rsidRPr="00E044C7">
        <w:rPr>
          <w:rFonts w:ascii="Arial" w:hAnsi="Arial"/>
        </w:rPr>
        <w:t xml:space="preserve">.  So, in order to get a grip on agentive awareness, we must get a grip on how it </w:t>
      </w:r>
      <w:r w:rsidRPr="00E044C7">
        <w:rPr>
          <w:rFonts w:ascii="Arial" w:hAnsi="Arial"/>
        </w:rPr>
        <w:t xml:space="preserve">might make us aware of the </w:t>
      </w:r>
      <w:r w:rsidR="00A2579F" w:rsidRPr="00E044C7">
        <w:rPr>
          <w:rFonts w:ascii="Arial" w:hAnsi="Arial"/>
        </w:rPr>
        <w:t xml:space="preserve">causal interactions making up </w:t>
      </w:r>
      <w:r w:rsidR="00164E5C" w:rsidRPr="00E044C7">
        <w:rPr>
          <w:rFonts w:ascii="Arial" w:hAnsi="Arial"/>
        </w:rPr>
        <w:t>initiation and guidance.</w:t>
      </w:r>
      <w:r w:rsidR="00CD385D" w:rsidRPr="00E044C7">
        <w:rPr>
          <w:rFonts w:ascii="Arial" w:hAnsi="Arial"/>
        </w:rPr>
        <w:t xml:space="preserve">  I will explore a volitionist approach to all this.</w:t>
      </w:r>
    </w:p>
    <w:p w:rsidR="00A911D0" w:rsidRPr="00E044C7" w:rsidRDefault="00A2579F" w:rsidP="006A5CDB">
      <w:pPr>
        <w:widowControl w:val="0"/>
        <w:autoSpaceDE w:val="0"/>
        <w:autoSpaceDN w:val="0"/>
        <w:adjustRightInd w:val="0"/>
        <w:spacing w:line="480" w:lineRule="auto"/>
        <w:rPr>
          <w:rFonts w:ascii="Arial" w:hAnsi="Arial"/>
        </w:rPr>
      </w:pPr>
      <w:r w:rsidRPr="00E044C7">
        <w:rPr>
          <w:rFonts w:ascii="Arial" w:hAnsi="Arial"/>
        </w:rPr>
        <w:tab/>
      </w:r>
      <w:r w:rsidR="001300EE" w:rsidRPr="00E044C7">
        <w:rPr>
          <w:rFonts w:ascii="Arial" w:hAnsi="Arial"/>
        </w:rPr>
        <w:t>C</w:t>
      </w:r>
      <w:r w:rsidR="00A911D0" w:rsidRPr="00E044C7">
        <w:rPr>
          <w:rFonts w:ascii="Arial" w:hAnsi="Arial"/>
        </w:rPr>
        <w:t xml:space="preserve">onsider first how it is that we come to </w:t>
      </w:r>
      <w:r w:rsidR="00B51BDC" w:rsidRPr="00E044C7">
        <w:rPr>
          <w:rFonts w:ascii="Arial" w:hAnsi="Arial"/>
        </w:rPr>
        <w:t xml:space="preserve">be aware of initiating an </w:t>
      </w:r>
      <w:r w:rsidR="00CD385D" w:rsidRPr="00E044C7">
        <w:rPr>
          <w:rFonts w:ascii="Arial" w:hAnsi="Arial"/>
        </w:rPr>
        <w:t xml:space="preserve">action.  Within </w:t>
      </w:r>
      <w:r w:rsidR="00B51BDC" w:rsidRPr="00E044C7">
        <w:rPr>
          <w:rFonts w:ascii="Arial" w:hAnsi="Arial"/>
        </w:rPr>
        <w:t>experientialism</w:t>
      </w:r>
      <w:r w:rsidR="00A911D0" w:rsidRPr="00E044C7">
        <w:rPr>
          <w:rFonts w:ascii="Arial" w:hAnsi="Arial"/>
        </w:rPr>
        <w:t xml:space="preserve">, the most popular approach to the sense of initiation </w:t>
      </w:r>
      <w:r w:rsidR="00B51BDC" w:rsidRPr="00E044C7">
        <w:rPr>
          <w:rFonts w:ascii="Arial" w:hAnsi="Arial"/>
        </w:rPr>
        <w:t xml:space="preserve">again </w:t>
      </w:r>
      <w:r w:rsidR="00A911D0" w:rsidRPr="00E044C7">
        <w:rPr>
          <w:rFonts w:ascii="Arial" w:hAnsi="Arial"/>
        </w:rPr>
        <w:t>involves the comparator model.  A natural move is to think of the sense of initiation as resulting from a comparison betwee</w:t>
      </w:r>
      <w:r w:rsidR="00B07A15" w:rsidRPr="00E044C7">
        <w:rPr>
          <w:rFonts w:ascii="Arial" w:hAnsi="Arial"/>
        </w:rPr>
        <w:t xml:space="preserve">n one’s motor intention and sensations </w:t>
      </w:r>
      <w:r w:rsidR="00A911D0" w:rsidRPr="00E044C7">
        <w:rPr>
          <w:rFonts w:ascii="Arial" w:hAnsi="Arial"/>
        </w:rPr>
        <w:t>from the ensuing bodily movement.  If they match</w:t>
      </w:r>
      <w:r w:rsidR="00B07A15" w:rsidRPr="00E044C7">
        <w:rPr>
          <w:rFonts w:ascii="Arial" w:hAnsi="Arial"/>
        </w:rPr>
        <w:t xml:space="preserve"> in content</w:t>
      </w:r>
      <w:r w:rsidR="00A911D0" w:rsidRPr="00E044C7">
        <w:rPr>
          <w:rFonts w:ascii="Arial" w:hAnsi="Arial"/>
        </w:rPr>
        <w:t>, then one is aware that one has, oneself, initiated the bodily movement.</w:t>
      </w:r>
    </w:p>
    <w:p w:rsidR="00F75E9A" w:rsidRPr="00E044C7" w:rsidRDefault="00A911D0" w:rsidP="006A5CDB">
      <w:pPr>
        <w:widowControl w:val="0"/>
        <w:autoSpaceDE w:val="0"/>
        <w:autoSpaceDN w:val="0"/>
        <w:adjustRightInd w:val="0"/>
        <w:spacing w:line="480" w:lineRule="auto"/>
        <w:rPr>
          <w:rFonts w:ascii="Arial" w:hAnsi="Arial"/>
        </w:rPr>
      </w:pPr>
      <w:r w:rsidRPr="00E044C7">
        <w:rPr>
          <w:rFonts w:ascii="Arial" w:hAnsi="Arial"/>
        </w:rPr>
        <w:tab/>
        <w:t>But the sense of initiation does not seem to depend on sensory feedback.  Aft</w:t>
      </w:r>
      <w:r w:rsidR="00CB60A1" w:rsidRPr="00E044C7">
        <w:rPr>
          <w:rFonts w:ascii="Arial" w:hAnsi="Arial"/>
        </w:rPr>
        <w:t>er all,</w:t>
      </w:r>
      <w:r w:rsidR="005B51BB" w:rsidRPr="00E044C7">
        <w:rPr>
          <w:rFonts w:ascii="Arial" w:hAnsi="Arial"/>
        </w:rPr>
        <w:t xml:space="preserve"> Libet et al.</w:t>
      </w:r>
      <w:r w:rsidR="00174F39" w:rsidRPr="00E044C7">
        <w:rPr>
          <w:rFonts w:ascii="Arial" w:hAnsi="Arial"/>
        </w:rPr>
        <w:t xml:space="preserve"> (1983</w:t>
      </w:r>
      <w:r w:rsidRPr="00E044C7">
        <w:rPr>
          <w:rFonts w:ascii="Arial" w:hAnsi="Arial"/>
        </w:rPr>
        <w:t>) found that when subjects</w:t>
      </w:r>
      <w:r w:rsidR="00B07A15" w:rsidRPr="00E044C7">
        <w:rPr>
          <w:rFonts w:ascii="Arial" w:hAnsi="Arial"/>
        </w:rPr>
        <w:t xml:space="preserve"> were</w:t>
      </w:r>
      <w:r w:rsidRPr="00E044C7">
        <w:rPr>
          <w:rFonts w:ascii="Arial" w:hAnsi="Arial"/>
        </w:rPr>
        <w:t xml:space="preserve"> asked to report the time at which they firs</w:t>
      </w:r>
      <w:r w:rsidR="001300EE" w:rsidRPr="00E044C7">
        <w:rPr>
          <w:rFonts w:ascii="Arial" w:hAnsi="Arial"/>
        </w:rPr>
        <w:t>t beca</w:t>
      </w:r>
      <w:r w:rsidR="00333F68" w:rsidRPr="00E044C7">
        <w:rPr>
          <w:rFonts w:ascii="Arial" w:hAnsi="Arial"/>
        </w:rPr>
        <w:t xml:space="preserve">me aware of performing a voluntary movement, they reported awareness of having moved an </w:t>
      </w:r>
      <w:r w:rsidRPr="00E044C7">
        <w:rPr>
          <w:rFonts w:ascii="Arial" w:hAnsi="Arial"/>
        </w:rPr>
        <w:t xml:space="preserve">average </w:t>
      </w:r>
      <w:r w:rsidR="00333F68" w:rsidRPr="00E044C7">
        <w:rPr>
          <w:rFonts w:ascii="Arial" w:hAnsi="Arial"/>
        </w:rPr>
        <w:t xml:space="preserve">of </w:t>
      </w:r>
      <w:r w:rsidR="000005A3" w:rsidRPr="00E044C7">
        <w:rPr>
          <w:rFonts w:ascii="Arial" w:hAnsi="Arial"/>
        </w:rPr>
        <w:t>40</w:t>
      </w:r>
      <w:r w:rsidRPr="00E044C7">
        <w:rPr>
          <w:rFonts w:ascii="Arial" w:hAnsi="Arial"/>
        </w:rPr>
        <w:t xml:space="preserve"> –</w:t>
      </w:r>
      <w:r w:rsidR="000005A3" w:rsidRPr="00E044C7">
        <w:rPr>
          <w:rFonts w:ascii="Arial" w:hAnsi="Arial"/>
        </w:rPr>
        <w:t xml:space="preserve"> 86</w:t>
      </w:r>
      <w:r w:rsidRPr="00E044C7">
        <w:rPr>
          <w:rFonts w:ascii="Arial" w:hAnsi="Arial"/>
        </w:rPr>
        <w:t xml:space="preserve"> ms prior</w:t>
      </w:r>
      <w:r w:rsidR="0074464E" w:rsidRPr="00E044C7">
        <w:rPr>
          <w:rFonts w:ascii="Arial" w:hAnsi="Arial"/>
        </w:rPr>
        <w:t xml:space="preserve"> to the </w:t>
      </w:r>
      <w:r w:rsidR="00333F68" w:rsidRPr="00E044C7">
        <w:rPr>
          <w:rFonts w:ascii="Arial" w:hAnsi="Arial"/>
        </w:rPr>
        <w:t xml:space="preserve">actual </w:t>
      </w:r>
      <w:r w:rsidR="00F75E9A" w:rsidRPr="00E044C7">
        <w:rPr>
          <w:rFonts w:ascii="Arial" w:hAnsi="Arial"/>
        </w:rPr>
        <w:t>onset of movement.  Further, there is some limited evidence from deafferented individuals, i.e., those that no longer receive proprioceptive feedback from their limbs and muscles, that sensory feedback is not required for awareness of initiation.  Thus, the deafferented individual G.L. is aware of herself as moving in the absence of any visual or proprioceptive feedback, suggesting that such aware</w:t>
      </w:r>
      <w:r w:rsidR="00466715" w:rsidRPr="00E044C7">
        <w:rPr>
          <w:rFonts w:ascii="Arial" w:hAnsi="Arial"/>
        </w:rPr>
        <w:t>ness derives from other sources</w:t>
      </w:r>
      <w:r w:rsidR="00F75E9A" w:rsidRPr="00E044C7">
        <w:rPr>
          <w:rFonts w:ascii="Arial" w:hAnsi="Arial"/>
        </w:rPr>
        <w:t xml:space="preserve"> (de Vignemont &amp; Fourneret, 2004).</w:t>
      </w:r>
    </w:p>
    <w:p w:rsidR="0074464E" w:rsidRPr="00E044C7" w:rsidRDefault="00F75E9A" w:rsidP="006A5CDB">
      <w:pPr>
        <w:widowControl w:val="0"/>
        <w:autoSpaceDE w:val="0"/>
        <w:autoSpaceDN w:val="0"/>
        <w:adjustRightInd w:val="0"/>
        <w:spacing w:line="480" w:lineRule="auto"/>
        <w:rPr>
          <w:rFonts w:ascii="Arial" w:hAnsi="Arial"/>
        </w:rPr>
      </w:pPr>
      <w:r w:rsidRPr="00E044C7">
        <w:rPr>
          <w:rFonts w:ascii="Arial" w:hAnsi="Arial"/>
        </w:rPr>
        <w:tab/>
      </w:r>
      <w:r w:rsidR="0074464E" w:rsidRPr="00E044C7">
        <w:rPr>
          <w:rFonts w:ascii="Arial" w:hAnsi="Arial"/>
        </w:rPr>
        <w:t>In response to this challenge</w:t>
      </w:r>
      <w:r w:rsidR="00A911D0" w:rsidRPr="00E044C7">
        <w:rPr>
          <w:rFonts w:ascii="Arial" w:hAnsi="Arial"/>
        </w:rPr>
        <w:t>, de Vi</w:t>
      </w:r>
      <w:r w:rsidR="000B0404" w:rsidRPr="00E044C7">
        <w:rPr>
          <w:rFonts w:ascii="Arial" w:hAnsi="Arial"/>
        </w:rPr>
        <w:t xml:space="preserve">gnemont &amp; Fourneret (2004) suggest </w:t>
      </w:r>
      <w:r w:rsidR="00A911D0" w:rsidRPr="00E044C7">
        <w:rPr>
          <w:rFonts w:ascii="Arial" w:hAnsi="Arial"/>
        </w:rPr>
        <w:t>that the sense of initiation is the result</w:t>
      </w:r>
      <w:r w:rsidR="00B07A15" w:rsidRPr="00E044C7">
        <w:rPr>
          <w:rFonts w:ascii="Arial" w:hAnsi="Arial"/>
        </w:rPr>
        <w:t>, not of a matching comparison between motor intentions and sensations, but</w:t>
      </w:r>
      <w:r w:rsidR="00A911D0" w:rsidRPr="00E044C7">
        <w:rPr>
          <w:rFonts w:ascii="Arial" w:hAnsi="Arial"/>
        </w:rPr>
        <w:t xml:space="preserve"> of a </w:t>
      </w:r>
      <w:r w:rsidR="000B0404" w:rsidRPr="00E044C7">
        <w:rPr>
          <w:rFonts w:ascii="Arial" w:hAnsi="Arial"/>
        </w:rPr>
        <w:t xml:space="preserve">matching </w:t>
      </w:r>
      <w:r w:rsidR="00A911D0" w:rsidRPr="00E044C7">
        <w:rPr>
          <w:rFonts w:ascii="Arial" w:hAnsi="Arial"/>
        </w:rPr>
        <w:t xml:space="preserve">comparison between </w:t>
      </w:r>
      <w:r w:rsidR="00B07A15" w:rsidRPr="00E044C7">
        <w:rPr>
          <w:rFonts w:ascii="Arial" w:hAnsi="Arial"/>
        </w:rPr>
        <w:t>motor intentions</w:t>
      </w:r>
      <w:r w:rsidR="0074464E" w:rsidRPr="00E044C7">
        <w:rPr>
          <w:rFonts w:ascii="Arial" w:hAnsi="Arial"/>
        </w:rPr>
        <w:t xml:space="preserve"> and the prediction</w:t>
      </w:r>
      <w:r w:rsidR="00B07A15" w:rsidRPr="00E044C7">
        <w:rPr>
          <w:rFonts w:ascii="Arial" w:hAnsi="Arial"/>
        </w:rPr>
        <w:t>s</w:t>
      </w:r>
      <w:r w:rsidR="0074464E" w:rsidRPr="00E044C7">
        <w:rPr>
          <w:rFonts w:ascii="Arial" w:hAnsi="Arial"/>
        </w:rPr>
        <w:t xml:space="preserve"> </w:t>
      </w:r>
      <w:r w:rsidR="00B07A15" w:rsidRPr="00E044C7">
        <w:rPr>
          <w:rFonts w:ascii="Arial" w:hAnsi="Arial"/>
        </w:rPr>
        <w:t>outputted by the forward model.  These predictions occur before the onset of bodily movement, an</w:t>
      </w:r>
      <w:r w:rsidR="001300EE" w:rsidRPr="00E044C7">
        <w:rPr>
          <w:rFonts w:ascii="Arial" w:hAnsi="Arial"/>
        </w:rPr>
        <w:t xml:space="preserve">d </w:t>
      </w:r>
      <w:r w:rsidR="005B51BB" w:rsidRPr="00E044C7">
        <w:rPr>
          <w:rFonts w:ascii="Arial" w:hAnsi="Arial"/>
        </w:rPr>
        <w:t xml:space="preserve">so are consistent with the Libet </w:t>
      </w:r>
      <w:r w:rsidR="0039472F" w:rsidRPr="00E044C7">
        <w:rPr>
          <w:rFonts w:ascii="Arial" w:hAnsi="Arial"/>
        </w:rPr>
        <w:t xml:space="preserve">et al. (1983) </w:t>
      </w:r>
      <w:r w:rsidR="005B51BB" w:rsidRPr="00E044C7">
        <w:rPr>
          <w:rFonts w:ascii="Arial" w:hAnsi="Arial"/>
        </w:rPr>
        <w:t>results.</w:t>
      </w:r>
    </w:p>
    <w:p w:rsidR="00EE1DF2" w:rsidRPr="00E044C7" w:rsidRDefault="00333F68" w:rsidP="006A5CDB">
      <w:pPr>
        <w:widowControl w:val="0"/>
        <w:autoSpaceDE w:val="0"/>
        <w:autoSpaceDN w:val="0"/>
        <w:adjustRightInd w:val="0"/>
        <w:spacing w:line="480" w:lineRule="auto"/>
        <w:rPr>
          <w:rFonts w:ascii="Arial" w:hAnsi="Arial"/>
        </w:rPr>
      </w:pPr>
      <w:r w:rsidRPr="00E044C7">
        <w:rPr>
          <w:rFonts w:ascii="Arial" w:hAnsi="Arial"/>
        </w:rPr>
        <w:tab/>
        <w:t xml:space="preserve">The </w:t>
      </w:r>
      <w:r w:rsidR="000B0404" w:rsidRPr="00E044C7">
        <w:rPr>
          <w:rFonts w:ascii="Arial" w:hAnsi="Arial"/>
        </w:rPr>
        <w:t xml:space="preserve">more general </w:t>
      </w:r>
      <w:r w:rsidRPr="00E044C7">
        <w:rPr>
          <w:rFonts w:ascii="Arial" w:hAnsi="Arial"/>
        </w:rPr>
        <w:t>issues raised earlier aside,</w:t>
      </w:r>
      <w:r w:rsidR="00DE78BE" w:rsidRPr="00E044C7">
        <w:rPr>
          <w:rFonts w:ascii="Arial" w:hAnsi="Arial"/>
        </w:rPr>
        <w:t xml:space="preserve"> such a</w:t>
      </w:r>
      <w:r w:rsidR="000B0404" w:rsidRPr="00E044C7">
        <w:rPr>
          <w:rFonts w:ascii="Arial" w:hAnsi="Arial"/>
        </w:rPr>
        <w:t xml:space="preserve"> comparator account of the sense of initiation faces a problem.  The problem is that </w:t>
      </w:r>
      <w:r w:rsidR="00EE1DF2" w:rsidRPr="00E044C7">
        <w:rPr>
          <w:rFonts w:ascii="Arial" w:hAnsi="Arial"/>
        </w:rPr>
        <w:t xml:space="preserve">what </w:t>
      </w:r>
      <w:r w:rsidR="00B07A15" w:rsidRPr="00E044C7">
        <w:rPr>
          <w:rFonts w:ascii="Arial" w:hAnsi="Arial"/>
        </w:rPr>
        <w:t xml:space="preserve">is required is a </w:t>
      </w:r>
      <w:r w:rsidR="00EE1DF2" w:rsidRPr="00E044C7">
        <w:rPr>
          <w:rFonts w:ascii="Arial" w:hAnsi="Arial"/>
        </w:rPr>
        <w:t xml:space="preserve">mental state that represents </w:t>
      </w:r>
      <w:r w:rsidR="00EE1DF2" w:rsidRPr="00E044C7">
        <w:rPr>
          <w:rFonts w:ascii="Arial" w:hAnsi="Arial"/>
          <w:i/>
        </w:rPr>
        <w:t>oneself</w:t>
      </w:r>
      <w:r w:rsidR="00EE1DF2" w:rsidRPr="00E044C7">
        <w:rPr>
          <w:rFonts w:ascii="Arial" w:hAnsi="Arial"/>
        </w:rPr>
        <w:t xml:space="preserve"> as initiating a bodily movement</w:t>
      </w:r>
      <w:r w:rsidR="00966698" w:rsidRPr="00E044C7">
        <w:rPr>
          <w:rFonts w:ascii="Arial" w:hAnsi="Arial"/>
        </w:rPr>
        <w:t xml:space="preserve">, </w:t>
      </w:r>
      <w:r w:rsidR="00B07A15" w:rsidRPr="00E044C7">
        <w:rPr>
          <w:rFonts w:ascii="Arial" w:hAnsi="Arial"/>
        </w:rPr>
        <w:t>not just a motor intention and sensation as matching.  A</w:t>
      </w:r>
      <w:r w:rsidR="00B23468" w:rsidRPr="00E044C7">
        <w:rPr>
          <w:rFonts w:ascii="Arial" w:hAnsi="Arial"/>
        </w:rPr>
        <w:t>nd it is</w:t>
      </w:r>
      <w:r w:rsidR="00966698" w:rsidRPr="00E044C7">
        <w:rPr>
          <w:rFonts w:ascii="Arial" w:hAnsi="Arial"/>
        </w:rPr>
        <w:t xml:space="preserve"> not obvious that the output of the comparison in question allows a reference to the self</w:t>
      </w:r>
      <w:r w:rsidR="00EE1DF2" w:rsidRPr="00E044C7">
        <w:rPr>
          <w:rFonts w:ascii="Arial" w:hAnsi="Arial"/>
        </w:rPr>
        <w:t>.</w:t>
      </w:r>
      <w:r w:rsidR="00966698" w:rsidRPr="00E044C7">
        <w:rPr>
          <w:rFonts w:ascii="Arial" w:hAnsi="Arial"/>
        </w:rPr>
        <w:t xml:space="preserve">  After all, the output is supposed to be a sensory state, and, </w:t>
      </w:r>
      <w:r w:rsidR="00EE1DF2" w:rsidRPr="00E044C7">
        <w:rPr>
          <w:rFonts w:ascii="Arial" w:hAnsi="Arial"/>
        </w:rPr>
        <w:t xml:space="preserve">following Hume’s </w:t>
      </w:r>
      <w:r w:rsidR="002A1244" w:rsidRPr="00E044C7">
        <w:rPr>
          <w:rFonts w:ascii="Arial" w:hAnsi="Arial"/>
        </w:rPr>
        <w:t xml:space="preserve">famous </w:t>
      </w:r>
      <w:r w:rsidR="00EE1DF2" w:rsidRPr="00E044C7">
        <w:rPr>
          <w:rFonts w:ascii="Arial" w:hAnsi="Arial"/>
        </w:rPr>
        <w:t>doubts,</w:t>
      </w:r>
      <w:r w:rsidR="00294D58" w:rsidRPr="00E044C7">
        <w:rPr>
          <w:rFonts w:ascii="Arial" w:hAnsi="Arial"/>
        </w:rPr>
        <w:t xml:space="preserve"> </w:t>
      </w:r>
      <w:r w:rsidR="003262AE" w:rsidRPr="00E044C7">
        <w:rPr>
          <w:rFonts w:ascii="Arial" w:hAnsi="Arial"/>
        </w:rPr>
        <w:t>it is</w:t>
      </w:r>
      <w:r w:rsidR="00EE1DF2" w:rsidRPr="00E044C7">
        <w:rPr>
          <w:rFonts w:ascii="Arial" w:hAnsi="Arial"/>
        </w:rPr>
        <w:t xml:space="preserve"> difficult to see how it could do the </w:t>
      </w:r>
      <w:r w:rsidR="00A00E93" w:rsidRPr="00E044C7">
        <w:rPr>
          <w:rFonts w:ascii="Arial" w:hAnsi="Arial"/>
        </w:rPr>
        <w:t xml:space="preserve">required </w:t>
      </w:r>
      <w:r w:rsidR="00EE1DF2" w:rsidRPr="00E044C7">
        <w:rPr>
          <w:rFonts w:ascii="Arial" w:hAnsi="Arial"/>
        </w:rPr>
        <w:t>work.</w:t>
      </w:r>
    </w:p>
    <w:p w:rsidR="00392FB0" w:rsidRPr="00E044C7" w:rsidRDefault="00EE1DF2" w:rsidP="006A5CDB">
      <w:pPr>
        <w:widowControl w:val="0"/>
        <w:autoSpaceDE w:val="0"/>
        <w:autoSpaceDN w:val="0"/>
        <w:adjustRightInd w:val="0"/>
        <w:spacing w:line="480" w:lineRule="auto"/>
        <w:rPr>
          <w:rFonts w:ascii="Arial" w:hAnsi="Arial"/>
        </w:rPr>
      </w:pPr>
      <w:r w:rsidRPr="00E044C7">
        <w:rPr>
          <w:rFonts w:ascii="Arial" w:hAnsi="Arial"/>
        </w:rPr>
        <w:tab/>
        <w:t>Perhaps, then, we should look to thoughts or intentions to explain awareness of initiation.  Intentions seem to be in a unique position to provide us with such awareness.  For one thing, they are intricately linked with action in a way that thought i</w:t>
      </w:r>
      <w:r w:rsidR="00392FB0" w:rsidRPr="00E044C7">
        <w:rPr>
          <w:rFonts w:ascii="Arial" w:hAnsi="Arial"/>
        </w:rPr>
        <w:t>s not.  My intentions are always about things</w:t>
      </w:r>
      <w:r w:rsidR="00B07A15" w:rsidRPr="00E044C7">
        <w:rPr>
          <w:rFonts w:ascii="Arial" w:hAnsi="Arial"/>
        </w:rPr>
        <w:t xml:space="preserve"> that</w:t>
      </w:r>
      <w:r w:rsidR="00392FB0" w:rsidRPr="00E044C7">
        <w:rPr>
          <w:rFonts w:ascii="Arial" w:hAnsi="Arial"/>
        </w:rPr>
        <w:t xml:space="preserve"> I am going to do, or things </w:t>
      </w:r>
      <w:r w:rsidR="00B07A15" w:rsidRPr="00E044C7">
        <w:rPr>
          <w:rFonts w:ascii="Arial" w:hAnsi="Arial"/>
        </w:rPr>
        <w:t xml:space="preserve">that </w:t>
      </w:r>
      <w:r w:rsidR="00392FB0" w:rsidRPr="00E044C7">
        <w:rPr>
          <w:rFonts w:ascii="Arial" w:hAnsi="Arial"/>
        </w:rPr>
        <w:t>I am doing, whereas thoughts are</w:t>
      </w:r>
      <w:r w:rsidR="00B07A15" w:rsidRPr="00E044C7">
        <w:rPr>
          <w:rFonts w:ascii="Arial" w:hAnsi="Arial"/>
        </w:rPr>
        <w:t>, of course,</w:t>
      </w:r>
      <w:r w:rsidR="00392FB0" w:rsidRPr="00E044C7">
        <w:rPr>
          <w:rFonts w:ascii="Arial" w:hAnsi="Arial"/>
        </w:rPr>
        <w:t xml:space="preserve"> not restricted in this way.  </w:t>
      </w:r>
      <w:r w:rsidR="00735BD0" w:rsidRPr="00E044C7">
        <w:rPr>
          <w:rFonts w:ascii="Arial" w:hAnsi="Arial"/>
        </w:rPr>
        <w:t>Moreover</w:t>
      </w:r>
      <w:r w:rsidR="00521A99" w:rsidRPr="00E044C7">
        <w:rPr>
          <w:rFonts w:ascii="Arial" w:hAnsi="Arial"/>
        </w:rPr>
        <w:t>, as others have pointed out, intentions are “una</w:t>
      </w:r>
      <w:r w:rsidR="004C7EA7" w:rsidRPr="00E044C7">
        <w:rPr>
          <w:rFonts w:ascii="Arial" w:hAnsi="Arial"/>
        </w:rPr>
        <w:t>voidably first-personal” (Castañ</w:t>
      </w:r>
      <w:r w:rsidR="00521A99" w:rsidRPr="00E044C7">
        <w:rPr>
          <w:rFonts w:ascii="Arial" w:hAnsi="Arial"/>
        </w:rPr>
        <w:t xml:space="preserve">eda, 1972, 140), in that they always involve a reference to the bearer of the intention as </w:t>
      </w:r>
      <w:r w:rsidR="00030915" w:rsidRPr="00E044C7">
        <w:rPr>
          <w:rFonts w:ascii="Arial" w:hAnsi="Arial"/>
        </w:rPr>
        <w:t xml:space="preserve">the agent of the intended act.  </w:t>
      </w:r>
      <w:r w:rsidR="00521A99" w:rsidRPr="00E044C7">
        <w:rPr>
          <w:rFonts w:ascii="Arial" w:hAnsi="Arial"/>
        </w:rPr>
        <w:t>In other words, my intention to do A is always an i</w:t>
      </w:r>
      <w:r w:rsidR="00F06071" w:rsidRPr="00E044C7">
        <w:rPr>
          <w:rFonts w:ascii="Arial" w:hAnsi="Arial"/>
        </w:rPr>
        <w:t>ntention that I, myself, do A.  And what this ‘I’ refers to is the individual that has that intention</w:t>
      </w:r>
      <w:r w:rsidR="00030915" w:rsidRPr="00E044C7">
        <w:rPr>
          <w:rFonts w:ascii="Arial" w:hAnsi="Arial"/>
        </w:rPr>
        <w:t>, although we need not suppose that such reference is explicit</w:t>
      </w:r>
      <w:r w:rsidR="003C108A" w:rsidRPr="00E044C7">
        <w:rPr>
          <w:rFonts w:ascii="Arial" w:hAnsi="Arial"/>
        </w:rPr>
        <w:t xml:space="preserve"> in the content of the intention</w:t>
      </w:r>
      <w:r w:rsidR="00F06071" w:rsidRPr="00E044C7">
        <w:rPr>
          <w:rFonts w:ascii="Arial" w:hAnsi="Arial"/>
        </w:rPr>
        <w:t>.</w:t>
      </w:r>
      <w:r w:rsidR="008F1891" w:rsidRPr="00E044C7">
        <w:rPr>
          <w:rFonts w:ascii="Arial" w:hAnsi="Arial"/>
        </w:rPr>
        <w:t xml:space="preserve">  Following Rosenthal (forthcoming</w:t>
      </w:r>
      <w:r w:rsidR="0053295F" w:rsidRPr="00E044C7">
        <w:rPr>
          <w:rFonts w:ascii="Arial" w:hAnsi="Arial"/>
        </w:rPr>
        <w:t>) we might say instead that it is</w:t>
      </w:r>
      <w:r w:rsidR="00030915" w:rsidRPr="00E044C7">
        <w:rPr>
          <w:rFonts w:ascii="Arial" w:hAnsi="Arial"/>
        </w:rPr>
        <w:t xml:space="preserve"> grounded in a disposition to identify the ‘I’ in question with the bearer of the state.  </w:t>
      </w:r>
      <w:r w:rsidR="00521A99" w:rsidRPr="00E044C7">
        <w:rPr>
          <w:rFonts w:ascii="Arial" w:hAnsi="Arial"/>
        </w:rPr>
        <w:t xml:space="preserve">By contrast, thoughts need not make any </w:t>
      </w:r>
      <w:r w:rsidR="00F06071" w:rsidRPr="00E044C7">
        <w:rPr>
          <w:rFonts w:ascii="Arial" w:hAnsi="Arial"/>
        </w:rPr>
        <w:t>first-person reference whatsoever.</w:t>
      </w:r>
      <w:r w:rsidR="00521A99" w:rsidRPr="00E044C7">
        <w:rPr>
          <w:rFonts w:ascii="Arial" w:hAnsi="Arial"/>
        </w:rPr>
        <w:t xml:space="preserve">  </w:t>
      </w:r>
    </w:p>
    <w:p w:rsidR="00F75E9A" w:rsidRPr="00E044C7" w:rsidRDefault="00392FB0" w:rsidP="00F75E9A">
      <w:pPr>
        <w:widowControl w:val="0"/>
        <w:autoSpaceDE w:val="0"/>
        <w:autoSpaceDN w:val="0"/>
        <w:adjustRightInd w:val="0"/>
        <w:spacing w:line="480" w:lineRule="auto"/>
        <w:rPr>
          <w:rFonts w:ascii="Arial" w:hAnsi="Arial"/>
        </w:rPr>
      </w:pPr>
      <w:r w:rsidRPr="00E044C7">
        <w:rPr>
          <w:rFonts w:ascii="Arial" w:hAnsi="Arial"/>
        </w:rPr>
        <w:tab/>
        <w:t>Further, t</w:t>
      </w:r>
      <w:r w:rsidR="00F06071" w:rsidRPr="00E044C7">
        <w:rPr>
          <w:rFonts w:ascii="Arial" w:hAnsi="Arial"/>
        </w:rPr>
        <w:t>here is experimental evidence that suggests a connection</w:t>
      </w:r>
      <w:r w:rsidR="00204DA4" w:rsidRPr="00E044C7">
        <w:rPr>
          <w:rFonts w:ascii="Arial" w:hAnsi="Arial"/>
        </w:rPr>
        <w:t xml:space="preserve"> between intention and a</w:t>
      </w:r>
      <w:r w:rsidRPr="00E044C7">
        <w:rPr>
          <w:rFonts w:ascii="Arial" w:hAnsi="Arial"/>
        </w:rPr>
        <w:t>wareness of action</w:t>
      </w:r>
      <w:r w:rsidR="000821C7" w:rsidRPr="00E044C7">
        <w:rPr>
          <w:rFonts w:ascii="Arial" w:hAnsi="Arial"/>
        </w:rPr>
        <w:t xml:space="preserve"> initiation</w:t>
      </w:r>
      <w:r w:rsidR="007F0E76" w:rsidRPr="00E044C7">
        <w:rPr>
          <w:rFonts w:ascii="Arial" w:hAnsi="Arial"/>
        </w:rPr>
        <w:t xml:space="preserve">.  </w:t>
      </w:r>
      <w:r w:rsidR="00717B2B" w:rsidRPr="00E044C7">
        <w:rPr>
          <w:rFonts w:ascii="Arial" w:hAnsi="Arial"/>
        </w:rPr>
        <w:t>In a pair</w:t>
      </w:r>
      <w:r w:rsidR="00D63280" w:rsidRPr="00E044C7">
        <w:rPr>
          <w:rFonts w:ascii="Arial" w:hAnsi="Arial"/>
        </w:rPr>
        <w:t xml:space="preserve"> of studies</w:t>
      </w:r>
      <w:r w:rsidR="00F06071" w:rsidRPr="00E044C7">
        <w:rPr>
          <w:rFonts w:ascii="Arial" w:hAnsi="Arial"/>
        </w:rPr>
        <w:t>,</w:t>
      </w:r>
      <w:r w:rsidR="00D63280" w:rsidRPr="00E044C7">
        <w:rPr>
          <w:rFonts w:ascii="Arial" w:hAnsi="Arial"/>
        </w:rPr>
        <w:t xml:space="preserve"> Haggard and colleagues set out to identi</w:t>
      </w:r>
      <w:r w:rsidR="00F06071" w:rsidRPr="00E044C7">
        <w:rPr>
          <w:rFonts w:ascii="Arial" w:hAnsi="Arial"/>
        </w:rPr>
        <w:t>fy the neural correlates of such awareness</w:t>
      </w:r>
      <w:r w:rsidR="00D63280" w:rsidRPr="00E044C7">
        <w:rPr>
          <w:rFonts w:ascii="Arial" w:hAnsi="Arial"/>
        </w:rPr>
        <w:t>.  They asked subjects t</w:t>
      </w:r>
      <w:r w:rsidR="00F06071" w:rsidRPr="00E044C7">
        <w:rPr>
          <w:rFonts w:ascii="Arial" w:hAnsi="Arial"/>
        </w:rPr>
        <w:t>o report the time at which they first became</w:t>
      </w:r>
      <w:r w:rsidR="00D63280" w:rsidRPr="00E044C7">
        <w:rPr>
          <w:rFonts w:ascii="Arial" w:hAnsi="Arial"/>
        </w:rPr>
        <w:t xml:space="preserve"> aware of having initiated a </w:t>
      </w:r>
      <w:r w:rsidR="00F06071" w:rsidRPr="00E044C7">
        <w:rPr>
          <w:rFonts w:ascii="Arial" w:hAnsi="Arial"/>
        </w:rPr>
        <w:t xml:space="preserve">voluntary movement.  They determined that such awareness was linked to </w:t>
      </w:r>
      <w:r w:rsidR="008A399E" w:rsidRPr="00E044C7">
        <w:rPr>
          <w:rFonts w:ascii="Arial" w:hAnsi="Arial"/>
        </w:rPr>
        <w:t>activity in the Supplementary M</w:t>
      </w:r>
      <w:r w:rsidR="00F06071" w:rsidRPr="00E044C7">
        <w:rPr>
          <w:rFonts w:ascii="Arial" w:hAnsi="Arial"/>
        </w:rPr>
        <w:t>otor Area (SMA), which is thought to belong</w:t>
      </w:r>
      <w:r w:rsidR="008A399E" w:rsidRPr="00E044C7">
        <w:rPr>
          <w:rFonts w:ascii="Arial" w:hAnsi="Arial"/>
        </w:rPr>
        <w:t xml:space="preserve"> to a phase of action programming that is “after the initial intention and preparation of action, but before the assembly and dispatch of the actual moto</w:t>
      </w:r>
      <w:r w:rsidR="00DE32BF" w:rsidRPr="00E044C7">
        <w:rPr>
          <w:rFonts w:ascii="Arial" w:hAnsi="Arial"/>
        </w:rPr>
        <w:t>r command to the muscles” (</w:t>
      </w:r>
      <w:r w:rsidR="008A399E" w:rsidRPr="00E044C7">
        <w:rPr>
          <w:rFonts w:ascii="Arial" w:hAnsi="Arial"/>
        </w:rPr>
        <w:t>H</w:t>
      </w:r>
      <w:r w:rsidR="00F06071" w:rsidRPr="00E044C7">
        <w:rPr>
          <w:rFonts w:ascii="Arial" w:hAnsi="Arial"/>
        </w:rPr>
        <w:t>aggard, Newman, &amp; Magno, 1999</w:t>
      </w:r>
      <w:r w:rsidR="00DE32BF" w:rsidRPr="00E044C7">
        <w:rPr>
          <w:rFonts w:ascii="Arial" w:hAnsi="Arial"/>
        </w:rPr>
        <w:t>, 291</w:t>
      </w:r>
      <w:r w:rsidR="00F06071" w:rsidRPr="00E044C7">
        <w:rPr>
          <w:rFonts w:ascii="Arial" w:hAnsi="Arial"/>
        </w:rPr>
        <w:t xml:space="preserve">; </w:t>
      </w:r>
      <w:r w:rsidR="00717B2B" w:rsidRPr="00E044C7">
        <w:rPr>
          <w:rFonts w:ascii="Arial" w:hAnsi="Arial"/>
        </w:rPr>
        <w:t xml:space="preserve">see also </w:t>
      </w:r>
      <w:r w:rsidR="00F06071" w:rsidRPr="00E044C7">
        <w:rPr>
          <w:rFonts w:ascii="Arial" w:hAnsi="Arial"/>
        </w:rPr>
        <w:t>H</w:t>
      </w:r>
      <w:r w:rsidR="00717B2B" w:rsidRPr="00E044C7">
        <w:rPr>
          <w:rFonts w:ascii="Arial" w:hAnsi="Arial"/>
        </w:rPr>
        <w:t xml:space="preserve">aggard &amp; Eimer, 1999).  In a further </w:t>
      </w:r>
      <w:r w:rsidR="00F06071" w:rsidRPr="00E044C7">
        <w:rPr>
          <w:rFonts w:ascii="Arial" w:hAnsi="Arial"/>
        </w:rPr>
        <w:t xml:space="preserve">study, </w:t>
      </w:r>
      <w:r w:rsidR="00340B0E" w:rsidRPr="00E044C7">
        <w:rPr>
          <w:rFonts w:ascii="Arial" w:hAnsi="Arial"/>
        </w:rPr>
        <w:t>Haggard and Magn</w:t>
      </w:r>
      <w:r w:rsidR="00F06071" w:rsidRPr="00E044C7">
        <w:rPr>
          <w:rFonts w:ascii="Arial" w:hAnsi="Arial"/>
        </w:rPr>
        <w:t>o (1999)</w:t>
      </w:r>
      <w:r w:rsidR="00204DA4" w:rsidRPr="00E044C7">
        <w:rPr>
          <w:rFonts w:ascii="Arial" w:hAnsi="Arial"/>
        </w:rPr>
        <w:t xml:space="preserve"> </w:t>
      </w:r>
      <w:r w:rsidR="00F06071" w:rsidRPr="00E044C7">
        <w:rPr>
          <w:rFonts w:ascii="Arial" w:hAnsi="Arial"/>
        </w:rPr>
        <w:t xml:space="preserve">discovered that applying transcranial magnetic stimulation (TMS) to the SMA produced an increased delay in judgments of action initiation relative to TMS applied </w:t>
      </w:r>
      <w:r w:rsidR="00F75E9A" w:rsidRPr="00E044C7">
        <w:rPr>
          <w:rFonts w:ascii="Arial" w:hAnsi="Arial"/>
        </w:rPr>
        <w:t>to the primary motor cortex.  These results seem to point in the direction of motor intentions as the sources of our awareness of action initiation.</w:t>
      </w:r>
      <w:r w:rsidR="00F75E9A" w:rsidRPr="00E044C7">
        <w:rPr>
          <w:rStyle w:val="FootnoteReference"/>
          <w:rFonts w:ascii="Arial" w:hAnsi="Arial"/>
        </w:rPr>
        <w:footnoteReference w:id="12"/>
      </w:r>
      <w:r w:rsidR="00F75E9A" w:rsidRPr="00E044C7">
        <w:rPr>
          <w:rFonts w:ascii="Arial" w:hAnsi="Arial"/>
        </w:rPr>
        <w:t xml:space="preserve">  This is the approach I will defend in a fuller treatment of these issues.</w:t>
      </w:r>
    </w:p>
    <w:p w:rsidR="006E56FB" w:rsidRPr="00E044C7" w:rsidRDefault="00F75E9A" w:rsidP="006A5CDB">
      <w:pPr>
        <w:widowControl w:val="0"/>
        <w:autoSpaceDE w:val="0"/>
        <w:autoSpaceDN w:val="0"/>
        <w:adjustRightInd w:val="0"/>
        <w:spacing w:line="480" w:lineRule="auto"/>
        <w:rPr>
          <w:rFonts w:ascii="Arial" w:hAnsi="Arial"/>
        </w:rPr>
      </w:pPr>
      <w:r w:rsidRPr="00E044C7">
        <w:rPr>
          <w:rFonts w:ascii="Arial" w:hAnsi="Arial"/>
        </w:rPr>
        <w:tab/>
      </w:r>
      <w:r w:rsidR="000005A3" w:rsidRPr="00E044C7">
        <w:rPr>
          <w:rFonts w:ascii="Arial" w:hAnsi="Arial"/>
        </w:rPr>
        <w:t>Moving on t</w:t>
      </w:r>
      <w:r w:rsidR="00DE32BF" w:rsidRPr="00E044C7">
        <w:rPr>
          <w:rFonts w:ascii="Arial" w:hAnsi="Arial"/>
        </w:rPr>
        <w:t>o guidanc</w:t>
      </w:r>
      <w:r w:rsidR="00B51BDC" w:rsidRPr="00E044C7">
        <w:rPr>
          <w:rFonts w:ascii="Arial" w:hAnsi="Arial"/>
        </w:rPr>
        <w:t>e then, how might we understand</w:t>
      </w:r>
      <w:r w:rsidR="00DE32BF" w:rsidRPr="00E044C7">
        <w:rPr>
          <w:rFonts w:ascii="Arial" w:hAnsi="Arial"/>
        </w:rPr>
        <w:t xml:space="preserve"> </w:t>
      </w:r>
      <w:r w:rsidR="000005A3" w:rsidRPr="00E044C7">
        <w:rPr>
          <w:rFonts w:ascii="Arial" w:hAnsi="Arial"/>
        </w:rPr>
        <w:t>our awareness of ourselves</w:t>
      </w:r>
      <w:r w:rsidR="00751C1D" w:rsidRPr="00E044C7">
        <w:rPr>
          <w:rFonts w:ascii="Arial" w:hAnsi="Arial"/>
        </w:rPr>
        <w:t xml:space="preserve"> as guiding </w:t>
      </w:r>
      <w:r w:rsidR="000005A3" w:rsidRPr="00E044C7">
        <w:rPr>
          <w:rFonts w:ascii="Arial" w:hAnsi="Arial"/>
        </w:rPr>
        <w:t>our actions</w:t>
      </w:r>
      <w:r w:rsidR="003F3093" w:rsidRPr="00E044C7">
        <w:rPr>
          <w:rFonts w:ascii="Arial" w:hAnsi="Arial"/>
        </w:rPr>
        <w:t xml:space="preserve">?  </w:t>
      </w:r>
      <w:r w:rsidR="0010683E" w:rsidRPr="00E044C7">
        <w:rPr>
          <w:rFonts w:ascii="Arial" w:hAnsi="Arial"/>
        </w:rPr>
        <w:t xml:space="preserve">Here it </w:t>
      </w:r>
      <w:r w:rsidR="00DE32BF" w:rsidRPr="00E044C7">
        <w:rPr>
          <w:rFonts w:ascii="Arial" w:hAnsi="Arial"/>
        </w:rPr>
        <w:t xml:space="preserve">seems, at first glance, </w:t>
      </w:r>
      <w:r w:rsidR="0010683E" w:rsidRPr="00E044C7">
        <w:rPr>
          <w:rFonts w:ascii="Arial" w:hAnsi="Arial"/>
        </w:rPr>
        <w:t>that sensory feedback must play a role, given the account of guida</w:t>
      </w:r>
      <w:r w:rsidR="00CD385D" w:rsidRPr="00E044C7">
        <w:rPr>
          <w:rFonts w:ascii="Arial" w:hAnsi="Arial"/>
        </w:rPr>
        <w:t>nce with which we are working</w:t>
      </w:r>
      <w:r w:rsidR="008F4B7F" w:rsidRPr="00E044C7">
        <w:rPr>
          <w:rFonts w:ascii="Arial" w:hAnsi="Arial"/>
        </w:rPr>
        <w:t>, which includes action monitoring as a component</w:t>
      </w:r>
      <w:r w:rsidR="00CD385D" w:rsidRPr="00E044C7">
        <w:rPr>
          <w:rFonts w:ascii="Arial" w:hAnsi="Arial"/>
        </w:rPr>
        <w:t xml:space="preserve">.  Otherwise, it is difficult to see how </w:t>
      </w:r>
      <w:r w:rsidR="008F4B7F" w:rsidRPr="00E044C7">
        <w:rPr>
          <w:rFonts w:ascii="Arial" w:hAnsi="Arial"/>
        </w:rPr>
        <w:t>we could be aware of such monitoring</w:t>
      </w:r>
      <w:r w:rsidR="00CD385D" w:rsidRPr="00E044C7">
        <w:rPr>
          <w:rFonts w:ascii="Arial" w:hAnsi="Arial"/>
        </w:rPr>
        <w:t xml:space="preserve">.  </w:t>
      </w:r>
      <w:r w:rsidR="000E7738" w:rsidRPr="00E044C7">
        <w:rPr>
          <w:rFonts w:ascii="Arial" w:hAnsi="Arial"/>
        </w:rPr>
        <w:t>Along these lines, many theorists again suppose that awarenes</w:t>
      </w:r>
      <w:r w:rsidR="000005A3" w:rsidRPr="00E044C7">
        <w:rPr>
          <w:rFonts w:ascii="Arial" w:hAnsi="Arial"/>
        </w:rPr>
        <w:t xml:space="preserve">s of guidance must therefore involve the comparator model, with successful matches between our </w:t>
      </w:r>
      <w:r w:rsidR="00CD385D" w:rsidRPr="00E044C7">
        <w:rPr>
          <w:rFonts w:ascii="Arial" w:hAnsi="Arial"/>
        </w:rPr>
        <w:t xml:space="preserve">motor </w:t>
      </w:r>
      <w:r w:rsidR="000005A3" w:rsidRPr="00E044C7">
        <w:rPr>
          <w:rFonts w:ascii="Arial" w:hAnsi="Arial"/>
        </w:rPr>
        <w:t>intenti</w:t>
      </w:r>
      <w:r w:rsidR="00B07A15" w:rsidRPr="00E044C7">
        <w:rPr>
          <w:rFonts w:ascii="Arial" w:hAnsi="Arial"/>
        </w:rPr>
        <w:t xml:space="preserve">ons, </w:t>
      </w:r>
      <w:r w:rsidR="00CD385D" w:rsidRPr="00E044C7">
        <w:rPr>
          <w:rFonts w:ascii="Arial" w:hAnsi="Arial"/>
        </w:rPr>
        <w:t xml:space="preserve">forward model </w:t>
      </w:r>
      <w:r w:rsidR="00B07A15" w:rsidRPr="00E044C7">
        <w:rPr>
          <w:rFonts w:ascii="Arial" w:hAnsi="Arial"/>
        </w:rPr>
        <w:t>predictions, and sensation</w:t>
      </w:r>
      <w:r w:rsidR="000005A3" w:rsidRPr="00E044C7">
        <w:rPr>
          <w:rFonts w:ascii="Arial" w:hAnsi="Arial"/>
        </w:rPr>
        <w:t>s</w:t>
      </w:r>
      <w:r w:rsidR="00886CF5" w:rsidRPr="00E044C7">
        <w:rPr>
          <w:rFonts w:ascii="Arial" w:hAnsi="Arial"/>
        </w:rPr>
        <w:t xml:space="preserve"> generating experiences that</w:t>
      </w:r>
      <w:r w:rsidR="000005A3" w:rsidRPr="00E044C7">
        <w:rPr>
          <w:rFonts w:ascii="Arial" w:hAnsi="Arial"/>
        </w:rPr>
        <w:t xml:space="preserve"> const</w:t>
      </w:r>
      <w:r w:rsidR="00886CF5" w:rsidRPr="00E044C7">
        <w:rPr>
          <w:rFonts w:ascii="Arial" w:hAnsi="Arial"/>
        </w:rPr>
        <w:t xml:space="preserve">itute </w:t>
      </w:r>
      <w:r w:rsidR="000005A3" w:rsidRPr="00E044C7">
        <w:rPr>
          <w:rFonts w:ascii="Arial" w:hAnsi="Arial"/>
        </w:rPr>
        <w:t xml:space="preserve">guidance awareness.  </w:t>
      </w:r>
      <w:r w:rsidR="000E7738" w:rsidRPr="00E044C7">
        <w:rPr>
          <w:rFonts w:ascii="Arial" w:hAnsi="Arial"/>
        </w:rPr>
        <w:t xml:space="preserve">But some of the </w:t>
      </w:r>
      <w:r w:rsidR="00CD385D" w:rsidRPr="00E044C7">
        <w:rPr>
          <w:rFonts w:ascii="Arial" w:hAnsi="Arial"/>
        </w:rPr>
        <w:t xml:space="preserve">suspicions about the </w:t>
      </w:r>
      <w:r w:rsidR="000E7738" w:rsidRPr="00E044C7">
        <w:rPr>
          <w:rFonts w:ascii="Arial" w:hAnsi="Arial"/>
        </w:rPr>
        <w:t>comparator model raised earlier should make us h</w:t>
      </w:r>
      <w:r w:rsidR="000005A3" w:rsidRPr="00E044C7">
        <w:rPr>
          <w:rFonts w:ascii="Arial" w:hAnsi="Arial"/>
        </w:rPr>
        <w:t>esitate before adopting this approach</w:t>
      </w:r>
      <w:r w:rsidR="00886CF5" w:rsidRPr="00E044C7">
        <w:rPr>
          <w:rFonts w:ascii="Arial" w:hAnsi="Arial"/>
        </w:rPr>
        <w:t xml:space="preserve">.  </w:t>
      </w:r>
    </w:p>
    <w:p w:rsidR="00F221A4" w:rsidRPr="00E044C7" w:rsidRDefault="006E56FB" w:rsidP="006A5CDB">
      <w:pPr>
        <w:widowControl w:val="0"/>
        <w:autoSpaceDE w:val="0"/>
        <w:autoSpaceDN w:val="0"/>
        <w:adjustRightInd w:val="0"/>
        <w:spacing w:line="480" w:lineRule="auto"/>
        <w:rPr>
          <w:rFonts w:ascii="Arial" w:hAnsi="Arial"/>
        </w:rPr>
      </w:pPr>
      <w:r w:rsidRPr="00E044C7">
        <w:rPr>
          <w:rFonts w:ascii="Arial" w:hAnsi="Arial"/>
        </w:rPr>
        <w:tab/>
      </w:r>
      <w:r w:rsidR="000E7738" w:rsidRPr="00E044C7">
        <w:rPr>
          <w:rFonts w:ascii="Arial" w:hAnsi="Arial"/>
        </w:rPr>
        <w:t xml:space="preserve">One alternative is </w:t>
      </w:r>
      <w:r w:rsidR="00886CF5" w:rsidRPr="00E044C7">
        <w:rPr>
          <w:rFonts w:ascii="Arial" w:hAnsi="Arial"/>
        </w:rPr>
        <w:t xml:space="preserve">that our </w:t>
      </w:r>
      <w:r w:rsidRPr="00E044C7">
        <w:rPr>
          <w:rFonts w:ascii="Arial" w:hAnsi="Arial"/>
        </w:rPr>
        <w:t>awareness of guiding our actions i</w:t>
      </w:r>
      <w:r w:rsidR="00DE32BF" w:rsidRPr="00E044C7">
        <w:rPr>
          <w:rFonts w:ascii="Arial" w:hAnsi="Arial"/>
        </w:rPr>
        <w:t>s</w:t>
      </w:r>
      <w:r w:rsidR="00886CF5" w:rsidRPr="00E044C7">
        <w:rPr>
          <w:rFonts w:ascii="Arial" w:hAnsi="Arial"/>
        </w:rPr>
        <w:t>, again</w:t>
      </w:r>
      <w:r w:rsidR="00F221A4" w:rsidRPr="00E044C7">
        <w:rPr>
          <w:rFonts w:ascii="Arial" w:hAnsi="Arial"/>
        </w:rPr>
        <w:t>,</w:t>
      </w:r>
      <w:r w:rsidR="00886CF5" w:rsidRPr="00E044C7">
        <w:rPr>
          <w:rFonts w:ascii="Arial" w:hAnsi="Arial"/>
        </w:rPr>
        <w:t xml:space="preserve"> linked </w:t>
      </w:r>
      <w:r w:rsidR="00F221A4" w:rsidRPr="00E044C7">
        <w:rPr>
          <w:rFonts w:ascii="Arial" w:hAnsi="Arial"/>
        </w:rPr>
        <w:t xml:space="preserve">to </w:t>
      </w:r>
      <w:r w:rsidR="00886CF5" w:rsidRPr="00E044C7">
        <w:rPr>
          <w:rFonts w:ascii="Arial" w:hAnsi="Arial"/>
        </w:rPr>
        <w:t xml:space="preserve">our intentions rather than </w:t>
      </w:r>
      <w:r w:rsidR="00F221A4" w:rsidRPr="00E044C7">
        <w:rPr>
          <w:rFonts w:ascii="Arial" w:hAnsi="Arial"/>
        </w:rPr>
        <w:t>any sensory states.</w:t>
      </w:r>
      <w:r w:rsidR="005A3E4F" w:rsidRPr="00E044C7">
        <w:rPr>
          <w:rFonts w:ascii="Arial" w:hAnsi="Arial"/>
        </w:rPr>
        <w:t xml:space="preserve">  Since, as I urged earlier, most actions will involve sequences of bodily movements, which will involve generating a series of motor intentions corresponding to the multiple stages of the action, it may be that awareness of guidance is provided by the constant updating of our motor intentions.</w:t>
      </w:r>
      <w:r w:rsidR="005A3E4F" w:rsidRPr="00E044C7">
        <w:rPr>
          <w:rStyle w:val="FootnoteReference"/>
          <w:rFonts w:ascii="Arial" w:hAnsi="Arial"/>
        </w:rPr>
        <w:footnoteReference w:id="13"/>
      </w:r>
    </w:p>
    <w:p w:rsidR="007756D0" w:rsidRPr="00E044C7" w:rsidRDefault="00F221A4" w:rsidP="006A5CDB">
      <w:pPr>
        <w:widowControl w:val="0"/>
        <w:autoSpaceDE w:val="0"/>
        <w:autoSpaceDN w:val="0"/>
        <w:adjustRightInd w:val="0"/>
        <w:spacing w:line="480" w:lineRule="auto"/>
        <w:rPr>
          <w:rFonts w:ascii="Arial" w:hAnsi="Arial"/>
        </w:rPr>
      </w:pPr>
      <w:r w:rsidRPr="00E044C7">
        <w:rPr>
          <w:rFonts w:ascii="Arial" w:hAnsi="Arial"/>
        </w:rPr>
        <w:tab/>
      </w:r>
      <w:r w:rsidR="005A3E4F" w:rsidRPr="00E044C7">
        <w:rPr>
          <w:rFonts w:ascii="Arial" w:hAnsi="Arial"/>
        </w:rPr>
        <w:t xml:space="preserve">Another option is that guidance awareness is more of </w:t>
      </w:r>
      <w:r w:rsidR="006E56FB" w:rsidRPr="00E044C7">
        <w:rPr>
          <w:rFonts w:ascii="Arial" w:hAnsi="Arial"/>
        </w:rPr>
        <w:t xml:space="preserve">a default assumption than an explicit awareness of particular features of guidance.  According to this view, </w:t>
      </w:r>
      <w:r w:rsidR="005A3E4F" w:rsidRPr="00E044C7">
        <w:rPr>
          <w:rFonts w:ascii="Arial" w:hAnsi="Arial"/>
        </w:rPr>
        <w:t xml:space="preserve">we are disposed to think that we are guiding an action </w:t>
      </w:r>
      <w:r w:rsidR="005A3E4F" w:rsidRPr="00E044C7">
        <w:rPr>
          <w:rFonts w:ascii="Arial" w:hAnsi="Arial"/>
          <w:i/>
        </w:rPr>
        <w:t xml:space="preserve">unless </w:t>
      </w:r>
      <w:r w:rsidR="005A3E4F" w:rsidRPr="00E044C7">
        <w:rPr>
          <w:rFonts w:ascii="Arial" w:hAnsi="Arial"/>
        </w:rPr>
        <w:t>there is evidence that we are not actually guiding it.  It</w:t>
      </w:r>
      <w:r w:rsidR="006E56FB" w:rsidRPr="00E044C7">
        <w:rPr>
          <w:rFonts w:ascii="Arial" w:hAnsi="Arial"/>
        </w:rPr>
        <w:t xml:space="preserve"> might be the case that </w:t>
      </w:r>
      <w:r w:rsidR="005A3E4F" w:rsidRPr="00E044C7">
        <w:rPr>
          <w:rFonts w:ascii="Arial" w:hAnsi="Arial"/>
        </w:rPr>
        <w:t xml:space="preserve">the very tokenings of </w:t>
      </w:r>
      <w:r w:rsidR="006E56FB" w:rsidRPr="00E044C7">
        <w:rPr>
          <w:rFonts w:ascii="Arial" w:hAnsi="Arial"/>
        </w:rPr>
        <w:t xml:space="preserve">our </w:t>
      </w:r>
      <w:r w:rsidR="005A3E4F" w:rsidRPr="00E044C7">
        <w:rPr>
          <w:rFonts w:ascii="Arial" w:hAnsi="Arial"/>
        </w:rPr>
        <w:t xml:space="preserve">proximal or motor intentions </w:t>
      </w:r>
      <w:r w:rsidR="00717B2B" w:rsidRPr="00E044C7">
        <w:rPr>
          <w:rFonts w:ascii="Arial" w:hAnsi="Arial"/>
        </w:rPr>
        <w:t xml:space="preserve">dispose </w:t>
      </w:r>
      <w:r w:rsidR="005A3E4F" w:rsidRPr="00E044C7">
        <w:rPr>
          <w:rFonts w:ascii="Arial" w:hAnsi="Arial"/>
        </w:rPr>
        <w:t xml:space="preserve">us in this way, and that only if there is evidence that, for example, we are not able to inhibit our movements, as in the case of anarchic hand, </w:t>
      </w:r>
      <w:r w:rsidR="00A34404" w:rsidRPr="00E044C7">
        <w:rPr>
          <w:rFonts w:ascii="Arial" w:hAnsi="Arial"/>
        </w:rPr>
        <w:t xml:space="preserve">or that what we are doing does not match up with our intentions, </w:t>
      </w:r>
      <w:r w:rsidR="005A3E4F" w:rsidRPr="00E044C7">
        <w:rPr>
          <w:rFonts w:ascii="Arial" w:hAnsi="Arial"/>
        </w:rPr>
        <w:t xml:space="preserve">will we come to be aware of ourselves as </w:t>
      </w:r>
      <w:r w:rsidR="005A3E4F" w:rsidRPr="00E044C7">
        <w:rPr>
          <w:rFonts w:ascii="Arial" w:hAnsi="Arial"/>
          <w:i/>
        </w:rPr>
        <w:t xml:space="preserve">not </w:t>
      </w:r>
      <w:r w:rsidR="00A34404" w:rsidRPr="00E044C7">
        <w:rPr>
          <w:rFonts w:ascii="Arial" w:hAnsi="Arial"/>
        </w:rPr>
        <w:t>guiding an action.  Much more remains</w:t>
      </w:r>
      <w:r w:rsidR="00576C46" w:rsidRPr="00E044C7">
        <w:rPr>
          <w:rFonts w:ascii="Arial" w:hAnsi="Arial"/>
        </w:rPr>
        <w:t xml:space="preserve"> to be said here, but I leave the discussion</w:t>
      </w:r>
      <w:r w:rsidR="00A34404" w:rsidRPr="00E044C7">
        <w:rPr>
          <w:rFonts w:ascii="Arial" w:hAnsi="Arial"/>
        </w:rPr>
        <w:t xml:space="preserve"> </w:t>
      </w:r>
      <w:r w:rsidR="00576C46" w:rsidRPr="00E044C7">
        <w:rPr>
          <w:rFonts w:ascii="Arial" w:hAnsi="Arial"/>
        </w:rPr>
        <w:t>at that</w:t>
      </w:r>
      <w:r w:rsidR="00A34404" w:rsidRPr="00E044C7">
        <w:rPr>
          <w:rFonts w:ascii="Arial" w:hAnsi="Arial"/>
        </w:rPr>
        <w:t>, for now.  I take it that each of these nonsensory accounts of guidance awareness is worthy of further exploration.</w:t>
      </w:r>
    </w:p>
    <w:p w:rsidR="00DD79BF" w:rsidRPr="00E044C7" w:rsidRDefault="007756D0" w:rsidP="001A1C9F">
      <w:pPr>
        <w:widowControl w:val="0"/>
        <w:autoSpaceDE w:val="0"/>
        <w:autoSpaceDN w:val="0"/>
        <w:adjustRightInd w:val="0"/>
        <w:spacing w:line="480" w:lineRule="auto"/>
        <w:rPr>
          <w:rFonts w:ascii="Arial" w:hAnsi="Arial"/>
        </w:rPr>
      </w:pPr>
      <w:r w:rsidRPr="00E044C7">
        <w:rPr>
          <w:rFonts w:ascii="Arial" w:hAnsi="Arial"/>
        </w:rPr>
        <w:tab/>
      </w:r>
      <w:r w:rsidR="00B64495" w:rsidRPr="00E044C7">
        <w:rPr>
          <w:rFonts w:ascii="Arial" w:hAnsi="Arial"/>
        </w:rPr>
        <w:t>None o</w:t>
      </w:r>
      <w:r w:rsidR="000E7738" w:rsidRPr="00E044C7">
        <w:rPr>
          <w:rFonts w:ascii="Arial" w:hAnsi="Arial"/>
        </w:rPr>
        <w:t xml:space="preserve">f this is to suggest that as I am guiding an action I will not </w:t>
      </w:r>
      <w:r w:rsidR="00B64495" w:rsidRPr="00E044C7">
        <w:rPr>
          <w:rFonts w:ascii="Arial" w:hAnsi="Arial"/>
        </w:rPr>
        <w:t>have all sorts of perceptions of what my body is doing.</w:t>
      </w:r>
      <w:r w:rsidR="000E7738" w:rsidRPr="00E044C7">
        <w:rPr>
          <w:rFonts w:ascii="Arial" w:hAnsi="Arial"/>
        </w:rPr>
        <w:t xml:space="preserve">  It is</w:t>
      </w:r>
      <w:r w:rsidR="00DD79BF" w:rsidRPr="00E044C7">
        <w:rPr>
          <w:rFonts w:ascii="Arial" w:hAnsi="Arial"/>
        </w:rPr>
        <w:t xml:space="preserve"> natural</w:t>
      </w:r>
      <w:r w:rsidR="000E7738" w:rsidRPr="00E044C7">
        <w:rPr>
          <w:rFonts w:ascii="Arial" w:hAnsi="Arial"/>
        </w:rPr>
        <w:t xml:space="preserve"> to think</w:t>
      </w:r>
      <w:r w:rsidR="00DD79BF" w:rsidRPr="00E044C7">
        <w:rPr>
          <w:rFonts w:ascii="Arial" w:hAnsi="Arial"/>
        </w:rPr>
        <w:t xml:space="preserve"> that both vision and proprioception wi</w:t>
      </w:r>
      <w:r w:rsidR="00834451" w:rsidRPr="00E044C7">
        <w:rPr>
          <w:rFonts w:ascii="Arial" w:hAnsi="Arial"/>
        </w:rPr>
        <w:t xml:space="preserve">ll provide me with perceptions </w:t>
      </w:r>
      <w:r w:rsidR="00DD79BF" w:rsidRPr="00E044C7">
        <w:rPr>
          <w:rFonts w:ascii="Arial" w:hAnsi="Arial"/>
        </w:rPr>
        <w:t>of my bodily movements</w:t>
      </w:r>
      <w:r w:rsidR="000E7738" w:rsidRPr="00E044C7">
        <w:rPr>
          <w:rFonts w:ascii="Arial" w:hAnsi="Arial"/>
        </w:rPr>
        <w:t xml:space="preserve"> as they are being executed.  The suggestion is merely that these </w:t>
      </w:r>
      <w:r w:rsidR="00834451" w:rsidRPr="00E044C7">
        <w:rPr>
          <w:rFonts w:ascii="Arial" w:hAnsi="Arial"/>
        </w:rPr>
        <w:t>need</w:t>
      </w:r>
      <w:r w:rsidR="001A1C9F" w:rsidRPr="00E044C7">
        <w:rPr>
          <w:rFonts w:ascii="Arial" w:hAnsi="Arial"/>
        </w:rPr>
        <w:t xml:space="preserve"> </w:t>
      </w:r>
      <w:r w:rsidR="00834451" w:rsidRPr="00E044C7">
        <w:rPr>
          <w:rFonts w:ascii="Arial" w:hAnsi="Arial"/>
        </w:rPr>
        <w:t>not</w:t>
      </w:r>
      <w:r w:rsidR="000E7738" w:rsidRPr="00E044C7">
        <w:rPr>
          <w:rFonts w:ascii="Arial" w:hAnsi="Arial"/>
        </w:rPr>
        <w:t xml:space="preserve"> </w:t>
      </w:r>
      <w:r w:rsidR="001A1C9F" w:rsidRPr="00E044C7">
        <w:rPr>
          <w:rFonts w:ascii="Arial" w:hAnsi="Arial"/>
        </w:rPr>
        <w:t xml:space="preserve">actually </w:t>
      </w:r>
      <w:r w:rsidR="000E7738" w:rsidRPr="00E044C7">
        <w:rPr>
          <w:rFonts w:ascii="Arial" w:hAnsi="Arial"/>
        </w:rPr>
        <w:t>play a</w:t>
      </w:r>
      <w:r w:rsidR="001A1C9F" w:rsidRPr="00E044C7">
        <w:rPr>
          <w:rFonts w:ascii="Arial" w:hAnsi="Arial"/>
        </w:rPr>
        <w:t xml:space="preserve"> role in generating</w:t>
      </w:r>
      <w:r w:rsidR="00DD79BF" w:rsidRPr="00E044C7">
        <w:rPr>
          <w:rFonts w:ascii="Arial" w:hAnsi="Arial"/>
        </w:rPr>
        <w:t xml:space="preserve"> awareness of myself as guiding action.</w:t>
      </w:r>
    </w:p>
    <w:p w:rsidR="002D62D2" w:rsidRPr="00E044C7" w:rsidRDefault="00DD79BF" w:rsidP="006A5CDB">
      <w:pPr>
        <w:widowControl w:val="0"/>
        <w:autoSpaceDE w:val="0"/>
        <w:autoSpaceDN w:val="0"/>
        <w:adjustRightInd w:val="0"/>
        <w:spacing w:line="480" w:lineRule="auto"/>
        <w:rPr>
          <w:rFonts w:ascii="Arial" w:hAnsi="Arial"/>
        </w:rPr>
      </w:pPr>
      <w:r w:rsidRPr="00E044C7">
        <w:rPr>
          <w:rFonts w:ascii="Arial" w:hAnsi="Arial"/>
        </w:rPr>
        <w:tab/>
        <w:t>Nor do I mean to suggest that we are not able</w:t>
      </w:r>
      <w:r w:rsidR="000E7738" w:rsidRPr="00E044C7">
        <w:rPr>
          <w:rFonts w:ascii="Arial" w:hAnsi="Arial"/>
        </w:rPr>
        <w:t xml:space="preserve"> to sometimes bas</w:t>
      </w:r>
      <w:r w:rsidR="00834451" w:rsidRPr="00E044C7">
        <w:rPr>
          <w:rFonts w:ascii="Arial" w:hAnsi="Arial"/>
        </w:rPr>
        <w:t>e our judgments of whether we are</w:t>
      </w:r>
      <w:r w:rsidR="000E7738" w:rsidRPr="00E044C7">
        <w:rPr>
          <w:rFonts w:ascii="Arial" w:hAnsi="Arial"/>
        </w:rPr>
        <w:t xml:space="preserve"> guiding an action on our perceptions of our bodily movements</w:t>
      </w:r>
      <w:r w:rsidRPr="00E044C7">
        <w:rPr>
          <w:rFonts w:ascii="Arial" w:hAnsi="Arial"/>
        </w:rPr>
        <w:t>.  Several studies have sought to investigate this ability in both healthy patients and those with schizophre</w:t>
      </w:r>
      <w:r w:rsidR="000E7738" w:rsidRPr="00E044C7">
        <w:rPr>
          <w:rFonts w:ascii="Arial" w:hAnsi="Arial"/>
        </w:rPr>
        <w:t>nia (</w:t>
      </w:r>
      <w:r w:rsidR="001A1C9F" w:rsidRPr="00E044C7">
        <w:rPr>
          <w:rFonts w:ascii="Arial" w:hAnsi="Arial"/>
        </w:rPr>
        <w:t xml:space="preserve">e.g., </w:t>
      </w:r>
      <w:r w:rsidR="000E7738" w:rsidRPr="00E044C7">
        <w:rPr>
          <w:rFonts w:ascii="Arial" w:hAnsi="Arial"/>
        </w:rPr>
        <w:t>Franck et al., 2001).  But the ques</w:t>
      </w:r>
      <w:r w:rsidR="00EB6FA2" w:rsidRPr="00E044C7">
        <w:rPr>
          <w:rFonts w:ascii="Arial" w:hAnsi="Arial"/>
        </w:rPr>
        <w:t xml:space="preserve">tion does </w:t>
      </w:r>
      <w:r w:rsidR="001A1C9F" w:rsidRPr="00E044C7">
        <w:rPr>
          <w:rFonts w:ascii="Arial" w:hAnsi="Arial"/>
        </w:rPr>
        <w:t>not usually arise, and it is</w:t>
      </w:r>
      <w:r w:rsidR="000E7738" w:rsidRPr="00E044C7">
        <w:rPr>
          <w:rFonts w:ascii="Arial" w:hAnsi="Arial"/>
        </w:rPr>
        <w:t xml:space="preserve"> arguable that when it does arise in these experimental contexts, the resulting judgment is not subjectively unmediated, but is rather the product of a conscious inference on the basis of observation.</w:t>
      </w:r>
      <w:r w:rsidR="001A1C9F" w:rsidRPr="00E044C7">
        <w:rPr>
          <w:rFonts w:ascii="Arial" w:hAnsi="Arial"/>
        </w:rPr>
        <w:t xml:space="preserve">  If this is right</w:t>
      </w:r>
      <w:r w:rsidR="001C2D57" w:rsidRPr="00E044C7">
        <w:rPr>
          <w:rFonts w:ascii="Arial" w:hAnsi="Arial"/>
        </w:rPr>
        <w:t xml:space="preserve">, </w:t>
      </w:r>
      <w:r w:rsidR="001A1C9F" w:rsidRPr="00E044C7">
        <w:rPr>
          <w:rFonts w:ascii="Arial" w:hAnsi="Arial"/>
        </w:rPr>
        <w:t xml:space="preserve">then </w:t>
      </w:r>
      <w:r w:rsidR="001C2D57" w:rsidRPr="00E044C7">
        <w:rPr>
          <w:rFonts w:ascii="Arial" w:hAnsi="Arial"/>
        </w:rPr>
        <w:t>these experiments do not really capture the phenomenon that we are after.</w:t>
      </w:r>
      <w:r w:rsidR="00A34404" w:rsidRPr="00E044C7">
        <w:rPr>
          <w:rFonts w:ascii="Arial" w:hAnsi="Arial"/>
        </w:rPr>
        <w:t xml:space="preserve">  </w:t>
      </w:r>
    </w:p>
    <w:p w:rsidR="004F4FC6" w:rsidRPr="00E044C7" w:rsidRDefault="008C0FDE" w:rsidP="006A5CDB">
      <w:pPr>
        <w:widowControl w:val="0"/>
        <w:autoSpaceDE w:val="0"/>
        <w:autoSpaceDN w:val="0"/>
        <w:adjustRightInd w:val="0"/>
        <w:spacing w:line="480" w:lineRule="auto"/>
        <w:rPr>
          <w:rFonts w:ascii="Arial" w:hAnsi="Arial"/>
        </w:rPr>
      </w:pPr>
      <w:r w:rsidRPr="00E044C7">
        <w:rPr>
          <w:rFonts w:ascii="Arial" w:hAnsi="Arial"/>
        </w:rPr>
        <w:tab/>
        <w:t>One final</w:t>
      </w:r>
      <w:r w:rsidR="001A1C9F" w:rsidRPr="00E044C7">
        <w:rPr>
          <w:rFonts w:ascii="Arial" w:hAnsi="Arial"/>
        </w:rPr>
        <w:t xml:space="preserve"> note:  On the view</w:t>
      </w:r>
      <w:r w:rsidR="00834451" w:rsidRPr="00E044C7">
        <w:rPr>
          <w:rFonts w:ascii="Arial" w:hAnsi="Arial"/>
        </w:rPr>
        <w:t xml:space="preserve"> that</w:t>
      </w:r>
      <w:r w:rsidR="001A1C9F" w:rsidRPr="00E044C7">
        <w:rPr>
          <w:rFonts w:ascii="Arial" w:hAnsi="Arial"/>
        </w:rPr>
        <w:t xml:space="preserve"> I have</w:t>
      </w:r>
      <w:r w:rsidR="008915C9" w:rsidRPr="00E044C7">
        <w:rPr>
          <w:rFonts w:ascii="Arial" w:hAnsi="Arial"/>
        </w:rPr>
        <w:t xml:space="preserve"> sketched</w:t>
      </w:r>
      <w:r w:rsidR="002D62D2" w:rsidRPr="00E044C7">
        <w:rPr>
          <w:rFonts w:ascii="Arial" w:hAnsi="Arial"/>
        </w:rPr>
        <w:t xml:space="preserve">, agentive awareness is constituted by </w:t>
      </w:r>
      <w:r w:rsidR="00A34404" w:rsidRPr="00E044C7">
        <w:rPr>
          <w:rFonts w:ascii="Arial" w:hAnsi="Arial"/>
        </w:rPr>
        <w:t>various states that make</w:t>
      </w:r>
      <w:r w:rsidR="002D62D2" w:rsidRPr="00E044C7">
        <w:rPr>
          <w:rFonts w:ascii="Arial" w:hAnsi="Arial"/>
        </w:rPr>
        <w:t xml:space="preserve"> reference to oneself</w:t>
      </w:r>
      <w:r w:rsidR="00030915" w:rsidRPr="00E044C7">
        <w:rPr>
          <w:rFonts w:ascii="Arial" w:hAnsi="Arial"/>
        </w:rPr>
        <w:t xml:space="preserve"> as either initiating or guiding action</w:t>
      </w:r>
      <w:r w:rsidR="002D62D2" w:rsidRPr="00E044C7">
        <w:rPr>
          <w:rFonts w:ascii="Arial" w:hAnsi="Arial"/>
        </w:rPr>
        <w:t xml:space="preserve">.  But these </w:t>
      </w:r>
      <w:r w:rsidR="008B2D45" w:rsidRPr="00E044C7">
        <w:rPr>
          <w:rFonts w:ascii="Arial" w:hAnsi="Arial"/>
        </w:rPr>
        <w:t xml:space="preserve">states need not themselves be conscious in order to make </w:t>
      </w:r>
      <w:r w:rsidR="001A1C9F" w:rsidRPr="00E044C7">
        <w:rPr>
          <w:rFonts w:ascii="Arial" w:hAnsi="Arial"/>
        </w:rPr>
        <w:t>such reference, although, of course, they might become conscious.  The idea that one might be nonconsciously agentively aware need not be troubling.  After all, agentive awareness is often characterized as thin, elusive, and recessive.  It is by no means thought to be a robust feature of our conscious mental lives.  Ind</w:t>
      </w:r>
      <w:r w:rsidR="0039472F" w:rsidRPr="00E044C7">
        <w:rPr>
          <w:rFonts w:ascii="Arial" w:hAnsi="Arial"/>
        </w:rPr>
        <w:t xml:space="preserve">eed, I am suggesting </w:t>
      </w:r>
      <w:r w:rsidR="004F4FC6" w:rsidRPr="00E044C7">
        <w:rPr>
          <w:rFonts w:ascii="Arial" w:hAnsi="Arial"/>
        </w:rPr>
        <w:t xml:space="preserve">that it is sometimes </w:t>
      </w:r>
      <w:r w:rsidR="001A1C9F" w:rsidRPr="00E044C7">
        <w:rPr>
          <w:rFonts w:ascii="Arial" w:hAnsi="Arial"/>
        </w:rPr>
        <w:t xml:space="preserve">not a feature of our </w:t>
      </w:r>
      <w:r w:rsidR="00783D6B" w:rsidRPr="00E044C7">
        <w:rPr>
          <w:rFonts w:ascii="Arial" w:hAnsi="Arial"/>
        </w:rPr>
        <w:t>conscious mental lives at all.</w:t>
      </w:r>
    </w:p>
    <w:p w:rsidR="00426B0D" w:rsidRPr="00E044C7" w:rsidRDefault="004F4FC6" w:rsidP="006A5CDB">
      <w:pPr>
        <w:widowControl w:val="0"/>
        <w:autoSpaceDE w:val="0"/>
        <w:autoSpaceDN w:val="0"/>
        <w:adjustRightInd w:val="0"/>
        <w:spacing w:line="480" w:lineRule="auto"/>
        <w:rPr>
          <w:rFonts w:ascii="Arial" w:hAnsi="Arial"/>
          <w:b/>
        </w:rPr>
      </w:pPr>
      <w:r w:rsidRPr="00E044C7">
        <w:rPr>
          <w:rFonts w:ascii="Arial" w:hAnsi="Arial"/>
          <w:b/>
        </w:rPr>
        <w:t>Chapter Six:  Conclusion</w:t>
      </w:r>
    </w:p>
    <w:p w:rsidR="00F409FF" w:rsidRPr="00E044C7" w:rsidRDefault="00426B0D" w:rsidP="006A5CDB">
      <w:pPr>
        <w:widowControl w:val="0"/>
        <w:autoSpaceDE w:val="0"/>
        <w:autoSpaceDN w:val="0"/>
        <w:adjustRightInd w:val="0"/>
        <w:spacing w:line="480" w:lineRule="auto"/>
        <w:rPr>
          <w:rFonts w:ascii="Arial" w:hAnsi="Arial"/>
        </w:rPr>
      </w:pPr>
      <w:r w:rsidRPr="00E044C7">
        <w:rPr>
          <w:rFonts w:ascii="Arial" w:hAnsi="Arial"/>
          <w:b/>
        </w:rPr>
        <w:tab/>
      </w:r>
      <w:r w:rsidR="00F409FF" w:rsidRPr="00E044C7">
        <w:rPr>
          <w:rFonts w:ascii="Arial" w:hAnsi="Arial"/>
        </w:rPr>
        <w:t>The overarching</w:t>
      </w:r>
      <w:r w:rsidR="002A0FF7" w:rsidRPr="00E044C7">
        <w:rPr>
          <w:rFonts w:ascii="Arial" w:hAnsi="Arial"/>
        </w:rPr>
        <w:t xml:space="preserve"> aim of my</w:t>
      </w:r>
      <w:r w:rsidR="00A2594E" w:rsidRPr="00E044C7">
        <w:rPr>
          <w:rFonts w:ascii="Arial" w:hAnsi="Arial"/>
        </w:rPr>
        <w:t xml:space="preserve"> project is to explain the nature of agentive a</w:t>
      </w:r>
      <w:r w:rsidR="00F409FF" w:rsidRPr="00E044C7">
        <w:rPr>
          <w:rFonts w:ascii="Arial" w:hAnsi="Arial"/>
        </w:rPr>
        <w:t xml:space="preserve">wareness.  My strategy is to approach </w:t>
      </w:r>
      <w:r w:rsidR="00A2594E" w:rsidRPr="00E044C7">
        <w:rPr>
          <w:rFonts w:ascii="Arial" w:hAnsi="Arial"/>
        </w:rPr>
        <w:t xml:space="preserve">agentive awareness as awareness of </w:t>
      </w:r>
      <w:r w:rsidR="002A0FF7" w:rsidRPr="00E044C7">
        <w:rPr>
          <w:rFonts w:ascii="Arial" w:hAnsi="Arial"/>
        </w:rPr>
        <w:t xml:space="preserve">oneself as </w:t>
      </w:r>
      <w:r w:rsidR="00A2594E" w:rsidRPr="00E044C7">
        <w:rPr>
          <w:rFonts w:ascii="Arial" w:hAnsi="Arial"/>
        </w:rPr>
        <w:t>being in control</w:t>
      </w:r>
      <w:r w:rsidR="00F409FF" w:rsidRPr="00E044C7">
        <w:rPr>
          <w:rFonts w:ascii="Arial" w:hAnsi="Arial"/>
        </w:rPr>
        <w:t xml:space="preserve"> of one’s actions.  Further, I take</w:t>
      </w:r>
      <w:r w:rsidR="00A2594E" w:rsidRPr="00E044C7">
        <w:rPr>
          <w:rFonts w:ascii="Arial" w:hAnsi="Arial"/>
        </w:rPr>
        <w:t xml:space="preserve"> control to be central to the nature of action itself; what it is to be an action is to be controlled by an agent.</w:t>
      </w:r>
      <w:r w:rsidR="00F409FF" w:rsidRPr="00E044C7">
        <w:rPr>
          <w:rFonts w:ascii="Arial" w:hAnsi="Arial"/>
        </w:rPr>
        <w:t xml:space="preserve">  In this</w:t>
      </w:r>
      <w:r w:rsidR="007D217C" w:rsidRPr="00E044C7">
        <w:rPr>
          <w:rFonts w:ascii="Arial" w:hAnsi="Arial"/>
        </w:rPr>
        <w:t xml:space="preserve"> way, insofar as it is veridically linked to such control,</w:t>
      </w:r>
      <w:r w:rsidR="00F409FF" w:rsidRPr="00E044C7">
        <w:rPr>
          <w:rFonts w:ascii="Arial" w:hAnsi="Arial"/>
        </w:rPr>
        <w:t xml:space="preserve"> I see agentive awareness as granting us genuine insight into our</w:t>
      </w:r>
      <w:r w:rsidR="007D217C" w:rsidRPr="00E044C7">
        <w:rPr>
          <w:rFonts w:ascii="Arial" w:hAnsi="Arial"/>
        </w:rPr>
        <w:t xml:space="preserve"> own</w:t>
      </w:r>
      <w:r w:rsidR="00F409FF" w:rsidRPr="00E044C7">
        <w:rPr>
          <w:rFonts w:ascii="Arial" w:hAnsi="Arial"/>
        </w:rPr>
        <w:t xml:space="preserve"> agency.</w:t>
      </w:r>
    </w:p>
    <w:p w:rsidR="00576C46" w:rsidRPr="00E044C7" w:rsidRDefault="00F424A5" w:rsidP="006A5CDB">
      <w:pPr>
        <w:widowControl w:val="0"/>
        <w:autoSpaceDE w:val="0"/>
        <w:autoSpaceDN w:val="0"/>
        <w:adjustRightInd w:val="0"/>
        <w:spacing w:line="480" w:lineRule="auto"/>
        <w:rPr>
          <w:rFonts w:ascii="Arial" w:hAnsi="Arial"/>
        </w:rPr>
      </w:pPr>
      <w:r w:rsidRPr="00E044C7">
        <w:rPr>
          <w:rFonts w:ascii="Arial" w:hAnsi="Arial"/>
        </w:rPr>
        <w:tab/>
        <w:t>The</w:t>
      </w:r>
      <w:r w:rsidR="00F409FF" w:rsidRPr="00E044C7">
        <w:rPr>
          <w:rFonts w:ascii="Arial" w:hAnsi="Arial"/>
        </w:rPr>
        <w:t xml:space="preserve"> str</w:t>
      </w:r>
      <w:r w:rsidR="00576C46" w:rsidRPr="00E044C7">
        <w:rPr>
          <w:rFonts w:ascii="Arial" w:hAnsi="Arial"/>
        </w:rPr>
        <w:t>ategy</w:t>
      </w:r>
      <w:r w:rsidRPr="00E044C7">
        <w:rPr>
          <w:rFonts w:ascii="Arial" w:hAnsi="Arial"/>
        </w:rPr>
        <w:t xml:space="preserve"> I have just outlined</w:t>
      </w:r>
      <w:r w:rsidR="00576C46" w:rsidRPr="00E044C7">
        <w:rPr>
          <w:rFonts w:ascii="Arial" w:hAnsi="Arial"/>
        </w:rPr>
        <w:t xml:space="preserve"> gives rise to some more specific</w:t>
      </w:r>
      <w:r w:rsidR="00F409FF" w:rsidRPr="00E044C7">
        <w:rPr>
          <w:rFonts w:ascii="Arial" w:hAnsi="Arial"/>
        </w:rPr>
        <w:t xml:space="preserve"> </w:t>
      </w:r>
      <w:r w:rsidR="00012D7B" w:rsidRPr="00E044C7">
        <w:rPr>
          <w:rFonts w:ascii="Arial" w:hAnsi="Arial"/>
        </w:rPr>
        <w:t>goals</w:t>
      </w:r>
      <w:r w:rsidR="00576C46" w:rsidRPr="00E044C7">
        <w:rPr>
          <w:rFonts w:ascii="Arial" w:hAnsi="Arial"/>
        </w:rPr>
        <w:t xml:space="preserve">, the successful completion of which I hope will contribute to research on agentive awareness in a novel and interesting way.  The first is to defend a control theory of action, </w:t>
      </w:r>
      <w:r w:rsidR="00F24974" w:rsidRPr="00E044C7">
        <w:rPr>
          <w:rFonts w:ascii="Arial" w:hAnsi="Arial"/>
        </w:rPr>
        <w:t>and explain why it gives a more satisfactory analysis of action than its causal theory rival.  This is not to suggest that the two theories do not have much in common; they do.  Sti</w:t>
      </w:r>
      <w:r w:rsidR="000700C2" w:rsidRPr="00E044C7">
        <w:rPr>
          <w:rFonts w:ascii="Arial" w:hAnsi="Arial"/>
        </w:rPr>
        <w:t>ll, I take the control theory alone to</w:t>
      </w:r>
      <w:r w:rsidR="00F24974" w:rsidRPr="00E044C7">
        <w:rPr>
          <w:rFonts w:ascii="Arial" w:hAnsi="Arial"/>
        </w:rPr>
        <w:t xml:space="preserve"> benefit from Frankfurt’s (1978) insight that what happens as an agent is engaged in bodily movements matters to the question of whether</w:t>
      </w:r>
      <w:r w:rsidR="000700C2" w:rsidRPr="00E044C7">
        <w:rPr>
          <w:rFonts w:ascii="Arial" w:hAnsi="Arial"/>
        </w:rPr>
        <w:t xml:space="preserve"> what she is doing is</w:t>
      </w:r>
      <w:r w:rsidR="00F24974" w:rsidRPr="00E044C7">
        <w:rPr>
          <w:rFonts w:ascii="Arial" w:hAnsi="Arial"/>
        </w:rPr>
        <w:t xml:space="preserve"> an action.</w:t>
      </w:r>
    </w:p>
    <w:p w:rsidR="00012D7B" w:rsidRPr="00E044C7" w:rsidRDefault="00576C46" w:rsidP="006A5CDB">
      <w:pPr>
        <w:widowControl w:val="0"/>
        <w:autoSpaceDE w:val="0"/>
        <w:autoSpaceDN w:val="0"/>
        <w:adjustRightInd w:val="0"/>
        <w:spacing w:line="480" w:lineRule="auto"/>
        <w:rPr>
          <w:rFonts w:ascii="Arial" w:hAnsi="Arial"/>
        </w:rPr>
      </w:pPr>
      <w:r w:rsidRPr="00E044C7">
        <w:rPr>
          <w:rFonts w:ascii="Arial" w:hAnsi="Arial"/>
        </w:rPr>
        <w:tab/>
      </w:r>
      <w:r w:rsidR="00F409FF" w:rsidRPr="00E044C7">
        <w:rPr>
          <w:rFonts w:ascii="Arial" w:hAnsi="Arial"/>
        </w:rPr>
        <w:t>The</w:t>
      </w:r>
      <w:r w:rsidRPr="00E044C7">
        <w:rPr>
          <w:rFonts w:ascii="Arial" w:hAnsi="Arial"/>
        </w:rPr>
        <w:t xml:space="preserve"> second</w:t>
      </w:r>
      <w:r w:rsidR="000700C2" w:rsidRPr="00E044C7">
        <w:rPr>
          <w:rFonts w:ascii="Arial" w:hAnsi="Arial"/>
        </w:rPr>
        <w:t xml:space="preserve"> goal</w:t>
      </w:r>
      <w:r w:rsidRPr="00E044C7">
        <w:rPr>
          <w:rFonts w:ascii="Arial" w:hAnsi="Arial"/>
        </w:rPr>
        <w:t xml:space="preserve"> is to give a precise</w:t>
      </w:r>
      <w:r w:rsidR="00F409FF" w:rsidRPr="00E044C7">
        <w:rPr>
          <w:rFonts w:ascii="Arial" w:hAnsi="Arial"/>
        </w:rPr>
        <w:t xml:space="preserve"> account of control.  </w:t>
      </w:r>
      <w:r w:rsidR="007D217C" w:rsidRPr="00E044C7">
        <w:rPr>
          <w:rFonts w:ascii="Arial" w:hAnsi="Arial"/>
        </w:rPr>
        <w:t xml:space="preserve">Here I take my cue from research in both philosophy and cognitive science, leading to a hierarchical model of control that </w:t>
      </w:r>
      <w:r w:rsidR="00012D7B" w:rsidRPr="00E044C7">
        <w:rPr>
          <w:rFonts w:ascii="Arial" w:hAnsi="Arial"/>
        </w:rPr>
        <w:t>distinguishes between intentional and automatic control.  Intentional and automatic control, in turn, are constituted by initiation and guidance, which themselves are spelled out in terms of causal interactions between distal intentions, proximal intentions, motor intentions, and perceptual states.  As for how all this is implemented, I adopt a criti</w:t>
      </w:r>
      <w:r w:rsidR="00F424A5" w:rsidRPr="00E044C7">
        <w:rPr>
          <w:rFonts w:ascii="Arial" w:hAnsi="Arial"/>
        </w:rPr>
        <w:t>cal stance towards the widely accepted</w:t>
      </w:r>
      <w:r w:rsidR="00012D7B" w:rsidRPr="00E044C7">
        <w:rPr>
          <w:rFonts w:ascii="Arial" w:hAnsi="Arial"/>
        </w:rPr>
        <w:t xml:space="preserve"> comparator model, on the grounds </w:t>
      </w:r>
      <w:r w:rsidR="00F424A5" w:rsidRPr="00E044C7">
        <w:rPr>
          <w:rFonts w:ascii="Arial" w:hAnsi="Arial"/>
        </w:rPr>
        <w:t>that some of its posits may be</w:t>
      </w:r>
      <w:r w:rsidR="00012D7B" w:rsidRPr="00E044C7">
        <w:rPr>
          <w:rFonts w:ascii="Arial" w:hAnsi="Arial"/>
        </w:rPr>
        <w:t xml:space="preserve"> redundant, and that the empirical support it enjoys is on shaky ground.  This motivates a call for refinement of the theory, or</w:t>
      </w:r>
      <w:r w:rsidR="00F424A5" w:rsidRPr="00E044C7">
        <w:rPr>
          <w:rFonts w:ascii="Arial" w:hAnsi="Arial"/>
        </w:rPr>
        <w:t>, perhaps more boldly, the</w:t>
      </w:r>
      <w:r w:rsidR="00012D7B" w:rsidRPr="00E044C7">
        <w:rPr>
          <w:rFonts w:ascii="Arial" w:hAnsi="Arial"/>
        </w:rPr>
        <w:t xml:space="preserve"> adoption of an alternative</w:t>
      </w:r>
      <w:r w:rsidR="00F424A5" w:rsidRPr="00E044C7">
        <w:rPr>
          <w:rFonts w:ascii="Arial" w:hAnsi="Arial"/>
        </w:rPr>
        <w:t xml:space="preserve"> empirical</w:t>
      </w:r>
      <w:r w:rsidR="00012D7B" w:rsidRPr="00E044C7">
        <w:rPr>
          <w:rFonts w:ascii="Arial" w:hAnsi="Arial"/>
        </w:rPr>
        <w:t xml:space="preserve"> framework within which to understand the implementation of control.</w:t>
      </w:r>
    </w:p>
    <w:p w:rsidR="00576C46" w:rsidRPr="00E044C7" w:rsidRDefault="00F424A5" w:rsidP="006A5CDB">
      <w:pPr>
        <w:widowControl w:val="0"/>
        <w:autoSpaceDE w:val="0"/>
        <w:autoSpaceDN w:val="0"/>
        <w:adjustRightInd w:val="0"/>
        <w:spacing w:line="480" w:lineRule="auto"/>
        <w:rPr>
          <w:rFonts w:ascii="Arial" w:hAnsi="Arial"/>
        </w:rPr>
      </w:pPr>
      <w:r w:rsidRPr="00E044C7">
        <w:rPr>
          <w:rFonts w:ascii="Arial" w:hAnsi="Arial"/>
        </w:rPr>
        <w:tab/>
        <w:t>My third goal falls out of my</w:t>
      </w:r>
      <w:r w:rsidR="00576C46" w:rsidRPr="00E044C7">
        <w:rPr>
          <w:rFonts w:ascii="Arial" w:hAnsi="Arial"/>
        </w:rPr>
        <w:t xml:space="preserve"> second, and it is</w:t>
      </w:r>
      <w:r w:rsidR="00012D7B" w:rsidRPr="00E044C7">
        <w:rPr>
          <w:rFonts w:ascii="Arial" w:hAnsi="Arial"/>
        </w:rPr>
        <w:t xml:space="preserve"> to give a rich characterization of motor intentions</w:t>
      </w:r>
      <w:r w:rsidRPr="00E044C7">
        <w:rPr>
          <w:rFonts w:ascii="Arial" w:hAnsi="Arial"/>
        </w:rPr>
        <w:t>, which play a unique role in the control of all actions</w:t>
      </w:r>
      <w:r w:rsidR="00012D7B" w:rsidRPr="00E044C7">
        <w:rPr>
          <w:rFonts w:ascii="Arial" w:hAnsi="Arial"/>
        </w:rPr>
        <w:t xml:space="preserve">.  More specifically, I will be exploring more carefully what arguments we have in favor of positing them, how </w:t>
      </w:r>
      <w:r w:rsidR="00576C46" w:rsidRPr="00E044C7">
        <w:rPr>
          <w:rFonts w:ascii="Arial" w:hAnsi="Arial"/>
        </w:rPr>
        <w:t xml:space="preserve">precisely </w:t>
      </w:r>
      <w:r w:rsidR="00012D7B" w:rsidRPr="00E044C7">
        <w:rPr>
          <w:rFonts w:ascii="Arial" w:hAnsi="Arial"/>
        </w:rPr>
        <w:t xml:space="preserve">to understand their contents, and what properties they might have such that they may qualify as mental states.  A thorough </w:t>
      </w:r>
      <w:r w:rsidR="00576C46" w:rsidRPr="00E044C7">
        <w:rPr>
          <w:rFonts w:ascii="Arial" w:hAnsi="Arial"/>
        </w:rPr>
        <w:t xml:space="preserve">and extensive philosophical </w:t>
      </w:r>
      <w:r w:rsidR="00012D7B" w:rsidRPr="00E044C7">
        <w:rPr>
          <w:rFonts w:ascii="Arial" w:hAnsi="Arial"/>
        </w:rPr>
        <w:t>examination of these issues is currently missing from the literature.</w:t>
      </w:r>
    </w:p>
    <w:p w:rsidR="00613EC9" w:rsidRPr="00E72307" w:rsidRDefault="00576C46" w:rsidP="00E72307">
      <w:pPr>
        <w:widowControl w:val="0"/>
        <w:autoSpaceDE w:val="0"/>
        <w:autoSpaceDN w:val="0"/>
        <w:adjustRightInd w:val="0"/>
        <w:spacing w:line="480" w:lineRule="auto"/>
        <w:rPr>
          <w:rFonts w:ascii="Arial" w:hAnsi="Arial"/>
        </w:rPr>
      </w:pPr>
      <w:r w:rsidRPr="00E044C7">
        <w:rPr>
          <w:rFonts w:ascii="Arial" w:hAnsi="Arial"/>
        </w:rPr>
        <w:tab/>
        <w:t xml:space="preserve">My fourth goal is to spell out a volitional account of agentive awareness. </w:t>
      </w:r>
      <w:r w:rsidR="00B507E3" w:rsidRPr="00E044C7">
        <w:rPr>
          <w:rFonts w:ascii="Arial" w:hAnsi="Arial"/>
        </w:rPr>
        <w:t xml:space="preserve"> Although there are traces of it</w:t>
      </w:r>
      <w:r w:rsidRPr="00E044C7">
        <w:rPr>
          <w:rFonts w:ascii="Arial" w:hAnsi="Arial"/>
        </w:rPr>
        <w:t xml:space="preserve"> within </w:t>
      </w:r>
      <w:r w:rsidR="00B507E3" w:rsidRPr="00E044C7">
        <w:rPr>
          <w:rFonts w:ascii="Arial" w:hAnsi="Arial"/>
        </w:rPr>
        <w:t xml:space="preserve">the history of </w:t>
      </w:r>
      <w:r w:rsidRPr="00E044C7">
        <w:rPr>
          <w:rFonts w:ascii="Arial" w:hAnsi="Arial"/>
        </w:rPr>
        <w:t>philosophical action theory, it remains the least</w:t>
      </w:r>
      <w:r w:rsidR="00B507E3" w:rsidRPr="00E044C7">
        <w:rPr>
          <w:rFonts w:ascii="Arial" w:hAnsi="Arial"/>
        </w:rPr>
        <w:t xml:space="preserve"> explicitly</w:t>
      </w:r>
      <w:r w:rsidRPr="00E044C7">
        <w:rPr>
          <w:rFonts w:ascii="Arial" w:hAnsi="Arial"/>
        </w:rPr>
        <w:t xml:space="preserve"> adopted approach to the phenomenon in question</w:t>
      </w:r>
      <w:r w:rsidR="00B507E3" w:rsidRPr="00E044C7">
        <w:rPr>
          <w:rFonts w:ascii="Arial" w:hAnsi="Arial"/>
        </w:rPr>
        <w:t>, and thus the least fleshed out position in research on this topic.  I hope that</w:t>
      </w:r>
      <w:r w:rsidR="00E416EA" w:rsidRPr="00E044C7">
        <w:rPr>
          <w:rFonts w:ascii="Arial" w:hAnsi="Arial"/>
        </w:rPr>
        <w:t xml:space="preserve"> by taking it on board, I might help </w:t>
      </w:r>
      <w:r w:rsidR="002F0845" w:rsidRPr="00E044C7">
        <w:rPr>
          <w:rFonts w:ascii="Arial" w:hAnsi="Arial"/>
        </w:rPr>
        <w:t xml:space="preserve">to </w:t>
      </w:r>
      <w:r w:rsidR="00E416EA" w:rsidRPr="00E044C7">
        <w:rPr>
          <w:rFonts w:ascii="Arial" w:hAnsi="Arial"/>
        </w:rPr>
        <w:t>add anot</w:t>
      </w:r>
      <w:r w:rsidR="00E72307">
        <w:rPr>
          <w:rFonts w:ascii="Arial" w:hAnsi="Arial"/>
        </w:rPr>
        <w:t>her set of voices to the debate.</w:t>
      </w:r>
      <w:r w:rsidR="00613749" w:rsidRPr="00E044C7">
        <w:rPr>
          <w:rFonts w:ascii="Arial" w:hAnsi="Arial"/>
        </w:rPr>
        <w:br w:type="page"/>
      </w:r>
      <w:r w:rsidR="005110B7" w:rsidRPr="00E044C7">
        <w:rPr>
          <w:rFonts w:ascii="Arial" w:hAnsi="Arial"/>
          <w:b/>
          <w:u w:val="single"/>
        </w:rPr>
        <w:t>References</w:t>
      </w:r>
    </w:p>
    <w:p w:rsidR="00613EC9" w:rsidRPr="00E044C7" w:rsidRDefault="00613EC9" w:rsidP="00613EC9">
      <w:pPr>
        <w:rPr>
          <w:rFonts w:ascii="Arial" w:hAnsi="Arial"/>
          <w:b/>
          <w:u w:val="single"/>
        </w:rPr>
      </w:pPr>
    </w:p>
    <w:p w:rsidR="00BA7819" w:rsidRPr="00E044C7" w:rsidRDefault="00613749" w:rsidP="00613EC9">
      <w:pPr>
        <w:rPr>
          <w:rFonts w:ascii="Arial" w:hAnsi="Arial"/>
        </w:rPr>
      </w:pPr>
      <w:r w:rsidRPr="00E044C7">
        <w:rPr>
          <w:rFonts w:ascii="Arial" w:hAnsi="Arial"/>
        </w:rPr>
        <w:t xml:space="preserve">Anscombe, G. E. M. </w:t>
      </w:r>
      <w:r w:rsidRPr="00E044C7">
        <w:rPr>
          <w:rFonts w:ascii="Arial" w:hAnsi="Arial"/>
          <w:i/>
        </w:rPr>
        <w:t xml:space="preserve">Intention. </w:t>
      </w:r>
      <w:r w:rsidRPr="00E044C7">
        <w:rPr>
          <w:rFonts w:ascii="Arial" w:hAnsi="Arial"/>
        </w:rPr>
        <w:t>Reprinted 2</w:t>
      </w:r>
      <w:r w:rsidRPr="00E044C7">
        <w:rPr>
          <w:rFonts w:ascii="Arial" w:hAnsi="Arial"/>
          <w:vertAlign w:val="superscript"/>
        </w:rPr>
        <w:t>nd</w:t>
      </w:r>
      <w:r w:rsidRPr="00E044C7">
        <w:rPr>
          <w:rFonts w:ascii="Arial" w:hAnsi="Arial"/>
        </w:rPr>
        <w:t xml:space="preserve"> Edition. St. Clement’s: Oxford, 1966.</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Bach, Kent. “A Representational Theory of Action.” </w:t>
      </w:r>
      <w:r w:rsidRPr="00E044C7">
        <w:rPr>
          <w:rFonts w:ascii="Arial" w:hAnsi="Arial"/>
          <w:i/>
        </w:rPr>
        <w:t xml:space="preserve">Philosophical Studies: An International Journal for Philosophy in the Analytic Tradition </w:t>
      </w:r>
      <w:r w:rsidRPr="00E044C7">
        <w:rPr>
          <w:rFonts w:ascii="Arial" w:hAnsi="Arial"/>
        </w:rPr>
        <w:t>34, no. 4 (November 1978): 361 – 379.</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Bayne, Tim. “The Sense of Agency.” In </w:t>
      </w:r>
      <w:r w:rsidRPr="00E044C7">
        <w:rPr>
          <w:rFonts w:ascii="Arial" w:hAnsi="Arial"/>
          <w:i/>
        </w:rPr>
        <w:t>The Senses</w:t>
      </w:r>
      <w:r w:rsidRPr="00E044C7">
        <w:rPr>
          <w:rFonts w:ascii="Arial" w:hAnsi="Arial"/>
        </w:rPr>
        <w:t>, edited by Fiona Macpherson. Oxford: Oxford University Press, 2010.</w:t>
      </w:r>
    </w:p>
    <w:p w:rsidR="00613EC9" w:rsidRPr="00E044C7" w:rsidRDefault="00613EC9" w:rsidP="00613EC9">
      <w:pPr>
        <w:rPr>
          <w:rFonts w:ascii="Arial" w:hAnsi="Arial"/>
        </w:rPr>
      </w:pPr>
    </w:p>
    <w:p w:rsidR="00BA7819" w:rsidRPr="00E044C7" w:rsidRDefault="00C90F02" w:rsidP="00613EC9">
      <w:pPr>
        <w:rPr>
          <w:rFonts w:ascii="Arial" w:hAnsi="Arial"/>
        </w:rPr>
      </w:pPr>
      <w:r w:rsidRPr="00E044C7">
        <w:rPr>
          <w:rFonts w:ascii="Arial" w:hAnsi="Arial"/>
        </w:rPr>
        <w:t xml:space="preserve">Bayne, Tim </w:t>
      </w:r>
      <w:r w:rsidR="00A2758C" w:rsidRPr="00E044C7">
        <w:rPr>
          <w:rFonts w:ascii="Arial" w:hAnsi="Arial"/>
        </w:rPr>
        <w:t>and</w:t>
      </w:r>
      <w:r w:rsidRPr="00E044C7">
        <w:rPr>
          <w:rFonts w:ascii="Arial" w:hAnsi="Arial"/>
        </w:rPr>
        <w:t xml:space="preserve"> Pacherie, Elisabeth. “Narrators and Comparators: The Architecture of Agentive Self-Awareness.” </w:t>
      </w:r>
      <w:r w:rsidRPr="00E044C7">
        <w:rPr>
          <w:rFonts w:ascii="Arial" w:hAnsi="Arial"/>
          <w:i/>
        </w:rPr>
        <w:t xml:space="preserve">Synthese </w:t>
      </w:r>
      <w:r w:rsidRPr="00E044C7">
        <w:rPr>
          <w:rFonts w:ascii="Arial" w:hAnsi="Arial"/>
        </w:rPr>
        <w:t>159 (2007): 475 – 491.</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Blakemore, Sarah-Jayne </w:t>
      </w:r>
      <w:r w:rsidR="00A2758C" w:rsidRPr="00E044C7">
        <w:rPr>
          <w:rFonts w:ascii="Arial" w:hAnsi="Arial"/>
        </w:rPr>
        <w:t>and</w:t>
      </w:r>
      <w:r w:rsidRPr="00E044C7">
        <w:rPr>
          <w:rFonts w:ascii="Arial" w:hAnsi="Arial"/>
        </w:rPr>
        <w:t xml:space="preserve"> Frith, Chris, D. “Self-Awareness and Action.” </w:t>
      </w:r>
      <w:r w:rsidRPr="00E044C7">
        <w:rPr>
          <w:rFonts w:ascii="Arial" w:hAnsi="Arial"/>
          <w:i/>
        </w:rPr>
        <w:t xml:space="preserve">Current Opinion in Neurobiology </w:t>
      </w:r>
      <w:r w:rsidRPr="00E044C7">
        <w:rPr>
          <w:rFonts w:ascii="Arial" w:hAnsi="Arial"/>
        </w:rPr>
        <w:t>13 (2003): 219 – 224.</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Blakemore, Sarah-Jayne, Frith, Chris, D., </w:t>
      </w:r>
      <w:r w:rsidR="00A2758C" w:rsidRPr="00E044C7">
        <w:rPr>
          <w:rFonts w:ascii="Arial" w:hAnsi="Arial"/>
        </w:rPr>
        <w:t>and</w:t>
      </w:r>
      <w:r w:rsidRPr="00E044C7">
        <w:rPr>
          <w:rFonts w:ascii="Arial" w:hAnsi="Arial"/>
        </w:rPr>
        <w:t xml:space="preserve"> Wolpert, Daniel, M. “Spatio-Temporal Prediction Modulates the Perception of Self-Produced Stimuli.” </w:t>
      </w:r>
      <w:r w:rsidRPr="00E044C7">
        <w:rPr>
          <w:rFonts w:ascii="Arial" w:hAnsi="Arial"/>
          <w:i/>
        </w:rPr>
        <w:t xml:space="preserve">Journal of Cognitive Neuroscience </w:t>
      </w:r>
      <w:r w:rsidRPr="00E044C7">
        <w:rPr>
          <w:rFonts w:ascii="Arial" w:hAnsi="Arial"/>
        </w:rPr>
        <w:t>11, no. 5 (1999): 551 – 559.</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Blakemore, Sarah-Jayne, Smith, J., Steel, R., Johnstone, E.C., </w:t>
      </w:r>
      <w:r w:rsidR="00A2758C" w:rsidRPr="00E044C7">
        <w:rPr>
          <w:rFonts w:ascii="Arial" w:hAnsi="Arial"/>
        </w:rPr>
        <w:t>and</w:t>
      </w:r>
      <w:r w:rsidRPr="00E044C7">
        <w:rPr>
          <w:rFonts w:ascii="Arial" w:hAnsi="Arial"/>
        </w:rPr>
        <w:t xml:space="preserve"> Frith, Chris, D. “The Perception of Self-Produced Sensory Stimuli in Patients with Auditory Hallucinations and Passivity Experiences: Evidence for a Breakdown in Self-Monitoring.” </w:t>
      </w:r>
      <w:r w:rsidRPr="00E044C7">
        <w:rPr>
          <w:rFonts w:ascii="Arial" w:hAnsi="Arial"/>
          <w:i/>
        </w:rPr>
        <w:t xml:space="preserve">Psychological Medicine </w:t>
      </w:r>
      <w:r w:rsidRPr="00E044C7">
        <w:rPr>
          <w:rFonts w:ascii="Arial" w:hAnsi="Arial"/>
        </w:rPr>
        <w:t>30 (2000): 1131 – 1139.</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Blakemore, Sarah-Jayne, Wolpert, Daniel, M., </w:t>
      </w:r>
      <w:r w:rsidR="00A2758C" w:rsidRPr="00E044C7">
        <w:rPr>
          <w:rFonts w:ascii="Arial" w:hAnsi="Arial"/>
        </w:rPr>
        <w:t>and</w:t>
      </w:r>
      <w:r w:rsidRPr="00E044C7">
        <w:rPr>
          <w:rFonts w:ascii="Arial" w:hAnsi="Arial"/>
        </w:rPr>
        <w:t xml:space="preserve"> Frith, Chris, D. “Central Cancellation of Self-Produced Tickle Sensation.” </w:t>
      </w:r>
      <w:r w:rsidRPr="00E044C7">
        <w:rPr>
          <w:rFonts w:ascii="Arial" w:hAnsi="Arial"/>
          <w:i/>
        </w:rPr>
        <w:t xml:space="preserve">Nature America </w:t>
      </w:r>
      <w:r w:rsidRPr="00E044C7">
        <w:rPr>
          <w:rFonts w:ascii="Arial" w:hAnsi="Arial"/>
        </w:rPr>
        <w:t>1, no. 7 (1998): 635 – 640.</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Brand, Myles. Intending and Acting:  </w:t>
      </w:r>
      <w:r w:rsidRPr="00E044C7">
        <w:rPr>
          <w:rFonts w:ascii="Arial" w:hAnsi="Arial"/>
          <w:i/>
        </w:rPr>
        <w:t>Toward a Naturalized Action Theory</w:t>
      </w:r>
      <w:r w:rsidRPr="00E044C7">
        <w:rPr>
          <w:rFonts w:ascii="Arial" w:hAnsi="Arial"/>
        </w:rPr>
        <w:t>. Cambridge, MA:  Cambridge University Press, 1984.</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Bratman, Michael. “Two Faces of Intention.” </w:t>
      </w:r>
      <w:r w:rsidRPr="00E044C7">
        <w:rPr>
          <w:rFonts w:ascii="Arial" w:hAnsi="Arial"/>
          <w:i/>
        </w:rPr>
        <w:t xml:space="preserve">The Philosophical Review </w:t>
      </w:r>
      <w:r w:rsidRPr="00E044C7">
        <w:rPr>
          <w:rFonts w:ascii="Arial" w:hAnsi="Arial"/>
        </w:rPr>
        <w:t>93, no. 3 (July 1984): 375 – 405.</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Carruthers, Peter </w:t>
      </w:r>
      <w:r w:rsidR="00A2758C" w:rsidRPr="00E044C7">
        <w:rPr>
          <w:rFonts w:ascii="Arial" w:hAnsi="Arial"/>
        </w:rPr>
        <w:t>and</w:t>
      </w:r>
      <w:r w:rsidRPr="00E044C7">
        <w:rPr>
          <w:rFonts w:ascii="Arial" w:hAnsi="Arial"/>
        </w:rPr>
        <w:t xml:space="preserve"> Veillet, Bénédicte.  “The case against cognitive phenomenology.”  In </w:t>
      </w:r>
      <w:r w:rsidRPr="00E044C7">
        <w:rPr>
          <w:rFonts w:ascii="Arial" w:hAnsi="Arial"/>
          <w:i/>
        </w:rPr>
        <w:t>Cognitive Phenomenology</w:t>
      </w:r>
      <w:r w:rsidRPr="00E044C7">
        <w:rPr>
          <w:rFonts w:ascii="Arial" w:hAnsi="Arial"/>
        </w:rPr>
        <w:t>, edited by Tim Bayne &amp; Michelle Montague. Oxford:  Oxford University Press, 2010.</w:t>
      </w:r>
    </w:p>
    <w:p w:rsidR="00613EC9" w:rsidRPr="00E044C7" w:rsidRDefault="00613EC9" w:rsidP="00613EC9">
      <w:pPr>
        <w:rPr>
          <w:rFonts w:ascii="Arial" w:hAnsi="Arial"/>
        </w:rPr>
      </w:pPr>
    </w:p>
    <w:p w:rsidR="00D60158" w:rsidRPr="00E044C7" w:rsidRDefault="004C7EA7" w:rsidP="00613EC9">
      <w:pPr>
        <w:rPr>
          <w:rFonts w:ascii="Arial" w:hAnsi="Arial"/>
        </w:rPr>
      </w:pPr>
      <w:r w:rsidRPr="00E044C7">
        <w:rPr>
          <w:rFonts w:ascii="Arial" w:hAnsi="Arial"/>
        </w:rPr>
        <w:t>Castañ</w:t>
      </w:r>
      <w:r w:rsidR="00613749" w:rsidRPr="00E044C7">
        <w:rPr>
          <w:rFonts w:ascii="Arial" w:hAnsi="Arial"/>
        </w:rPr>
        <w:t xml:space="preserve">eda, Hector-Neri. “Intentions and Intending.” </w:t>
      </w:r>
      <w:r w:rsidR="00613749" w:rsidRPr="00E044C7">
        <w:rPr>
          <w:rFonts w:ascii="Arial" w:hAnsi="Arial"/>
          <w:i/>
        </w:rPr>
        <w:t>American Philosophical Quarterly</w:t>
      </w:r>
      <w:r w:rsidR="00613749" w:rsidRPr="00E044C7">
        <w:rPr>
          <w:rFonts w:ascii="Arial" w:hAnsi="Arial"/>
        </w:rPr>
        <w:t xml:space="preserve"> 9, no. 2 (April 1972): 139 – 149.</w:t>
      </w:r>
    </w:p>
    <w:p w:rsidR="00D60158" w:rsidRPr="00E044C7" w:rsidRDefault="00D60158" w:rsidP="00613EC9">
      <w:pPr>
        <w:rPr>
          <w:rFonts w:ascii="Arial" w:hAnsi="Arial"/>
        </w:rPr>
      </w:pPr>
    </w:p>
    <w:p w:rsidR="00BA7819" w:rsidRPr="00E044C7" w:rsidRDefault="00D60158" w:rsidP="00613EC9">
      <w:pPr>
        <w:rPr>
          <w:rFonts w:ascii="Arial" w:hAnsi="Arial"/>
        </w:rPr>
      </w:pPr>
      <w:r w:rsidRPr="00E044C7">
        <w:rPr>
          <w:rFonts w:ascii="Arial" w:hAnsi="Arial"/>
        </w:rPr>
        <w:t>Cole, Jonathan and Paillard, Jacques. “</w:t>
      </w:r>
      <w:r w:rsidR="00C31C54" w:rsidRPr="00E044C7">
        <w:rPr>
          <w:rFonts w:ascii="Arial" w:hAnsi="Arial"/>
        </w:rPr>
        <w:t xml:space="preserve">Living without Touch and Peripheral Information about Body Position and Movement: Studies with Deafferented Subjects.” In </w:t>
      </w:r>
      <w:r w:rsidR="00C31C54" w:rsidRPr="00E044C7">
        <w:rPr>
          <w:rFonts w:ascii="Arial" w:hAnsi="Arial"/>
          <w:i/>
        </w:rPr>
        <w:t>The Body and the Self</w:t>
      </w:r>
      <w:r w:rsidR="00C31C54" w:rsidRPr="00E044C7">
        <w:rPr>
          <w:rFonts w:ascii="Arial" w:hAnsi="Arial"/>
        </w:rPr>
        <w:t>, edited by José Luis Bermudez, Anthony Marcel, and Naomi Eilan, 245 - 264.  Cambridge, MA: MIT Press, 1995.</w:t>
      </w:r>
    </w:p>
    <w:p w:rsidR="00613EC9" w:rsidRPr="00E044C7" w:rsidRDefault="00613EC9" w:rsidP="00613EC9">
      <w:pPr>
        <w:rPr>
          <w:rFonts w:ascii="Arial" w:hAnsi="Arial"/>
        </w:rPr>
      </w:pPr>
    </w:p>
    <w:p w:rsidR="00C31C54" w:rsidRPr="00E044C7" w:rsidRDefault="00772C86" w:rsidP="00613EC9">
      <w:pPr>
        <w:rPr>
          <w:rFonts w:ascii="Arial" w:hAnsi="Arial"/>
        </w:rPr>
      </w:pPr>
      <w:r w:rsidRPr="00E044C7">
        <w:rPr>
          <w:rFonts w:ascii="Arial" w:hAnsi="Arial"/>
        </w:rPr>
        <w:t xml:space="preserve">David, Nicole, Newen, Albert, </w:t>
      </w:r>
      <w:r w:rsidR="00A2758C" w:rsidRPr="00E044C7">
        <w:rPr>
          <w:rFonts w:ascii="Arial" w:hAnsi="Arial"/>
        </w:rPr>
        <w:t>and</w:t>
      </w:r>
      <w:r w:rsidRPr="00E044C7">
        <w:rPr>
          <w:rFonts w:ascii="Arial" w:hAnsi="Arial"/>
        </w:rPr>
        <w:t xml:space="preserve"> Vogeley, Kai. “The ‘Sense of Agency’ and</w:t>
      </w:r>
      <w:r w:rsidRPr="00E044C7">
        <w:rPr>
          <w:rFonts w:ascii="Arial" w:hAnsi="Arial"/>
          <w:i/>
        </w:rPr>
        <w:t xml:space="preserve"> </w:t>
      </w:r>
      <w:r w:rsidRPr="00E044C7">
        <w:rPr>
          <w:rFonts w:ascii="Arial" w:hAnsi="Arial"/>
        </w:rPr>
        <w:t xml:space="preserve">Its Underlying Cognitive and Neural Mechanisms.” </w:t>
      </w:r>
      <w:r w:rsidRPr="00E044C7">
        <w:rPr>
          <w:rFonts w:ascii="Arial" w:hAnsi="Arial"/>
          <w:i/>
        </w:rPr>
        <w:t xml:space="preserve">Consciousness and Cognition </w:t>
      </w:r>
      <w:r w:rsidRPr="00E044C7">
        <w:rPr>
          <w:rFonts w:ascii="Arial" w:hAnsi="Arial"/>
        </w:rPr>
        <w:t>17 (2008): 523 – 534.</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Davidson, Donald. “Actions, Reasons and Causes.” </w:t>
      </w:r>
      <w:r w:rsidRPr="00E044C7">
        <w:rPr>
          <w:rFonts w:ascii="Arial" w:hAnsi="Arial"/>
          <w:i/>
        </w:rPr>
        <w:t xml:space="preserve">Journal of Philosophy </w:t>
      </w:r>
      <w:r w:rsidRPr="00E044C7">
        <w:rPr>
          <w:rFonts w:ascii="Arial" w:hAnsi="Arial"/>
        </w:rPr>
        <w:t>60 (1963): 685 – 700.</w:t>
      </w:r>
    </w:p>
    <w:p w:rsidR="00613EC9" w:rsidRPr="00E044C7" w:rsidRDefault="00613EC9" w:rsidP="00613EC9">
      <w:pPr>
        <w:rPr>
          <w:rFonts w:ascii="Arial" w:hAnsi="Arial"/>
        </w:rPr>
      </w:pPr>
    </w:p>
    <w:p w:rsidR="00BA7819" w:rsidRPr="00E044C7" w:rsidRDefault="00BA7819" w:rsidP="00613EC9">
      <w:pPr>
        <w:rPr>
          <w:rFonts w:ascii="Arial" w:hAnsi="Arial"/>
        </w:rPr>
      </w:pPr>
      <w:r w:rsidRPr="00E044C7">
        <w:rPr>
          <w:rFonts w:ascii="Arial" w:hAnsi="Arial"/>
        </w:rPr>
        <w:t>Decety, Jean</w:t>
      </w:r>
      <w:r w:rsidR="00CF69E7" w:rsidRPr="00E044C7">
        <w:rPr>
          <w:rFonts w:ascii="Arial" w:hAnsi="Arial"/>
        </w:rPr>
        <w:t xml:space="preserve">, Jeannerod, Marc, </w:t>
      </w:r>
      <w:r w:rsidR="00A2758C" w:rsidRPr="00E044C7">
        <w:rPr>
          <w:rFonts w:ascii="Arial" w:hAnsi="Arial"/>
        </w:rPr>
        <w:t>and</w:t>
      </w:r>
      <w:r w:rsidRPr="00E044C7">
        <w:rPr>
          <w:rFonts w:ascii="Arial" w:hAnsi="Arial"/>
        </w:rPr>
        <w:t xml:space="preserve"> Prablanc, Claude. “The Timing of Mentally Represented A</w:t>
      </w:r>
      <w:r w:rsidR="00CF69E7" w:rsidRPr="00E044C7">
        <w:rPr>
          <w:rFonts w:ascii="Arial" w:hAnsi="Arial"/>
        </w:rPr>
        <w:t xml:space="preserve">ctions.” </w:t>
      </w:r>
      <w:r w:rsidR="00CF69E7" w:rsidRPr="00E044C7">
        <w:rPr>
          <w:rFonts w:ascii="Arial" w:hAnsi="Arial"/>
          <w:i/>
        </w:rPr>
        <w:t xml:space="preserve">Behavioural Brain Research </w:t>
      </w:r>
      <w:r w:rsidR="00CF69E7" w:rsidRPr="00E044C7">
        <w:rPr>
          <w:rFonts w:ascii="Arial" w:hAnsi="Arial"/>
        </w:rPr>
        <w:t>34 (1989): 35 – 42.</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Desmurget, Michel </w:t>
      </w:r>
      <w:r w:rsidR="00A2758C" w:rsidRPr="00E044C7">
        <w:rPr>
          <w:rFonts w:ascii="Arial" w:hAnsi="Arial"/>
        </w:rPr>
        <w:t>and</w:t>
      </w:r>
      <w:r w:rsidRPr="00E044C7">
        <w:rPr>
          <w:rFonts w:ascii="Arial" w:hAnsi="Arial"/>
        </w:rPr>
        <w:t xml:space="preserve"> Grafton, Scott. “Forward modeling allows feedback control for fast reaching movements.” </w:t>
      </w:r>
      <w:r w:rsidRPr="00E044C7">
        <w:rPr>
          <w:rFonts w:ascii="Arial" w:hAnsi="Arial"/>
          <w:i/>
        </w:rPr>
        <w:t xml:space="preserve">Trends in Cognitive Sciences </w:t>
      </w:r>
      <w:r w:rsidRPr="00E044C7">
        <w:rPr>
          <w:rFonts w:ascii="Arial" w:hAnsi="Arial"/>
        </w:rPr>
        <w:t>4, no. 11 (November 2000): 423 – 431.</w:t>
      </w:r>
    </w:p>
    <w:p w:rsidR="00613EC9" w:rsidRPr="00E044C7" w:rsidRDefault="00613EC9" w:rsidP="00613EC9">
      <w:pPr>
        <w:rPr>
          <w:rFonts w:ascii="Arial" w:hAnsi="Arial"/>
        </w:rPr>
      </w:pPr>
    </w:p>
    <w:p w:rsidR="00BA7819" w:rsidRPr="00E044C7" w:rsidRDefault="00BA7819" w:rsidP="00613EC9">
      <w:pPr>
        <w:rPr>
          <w:rFonts w:ascii="Arial" w:hAnsi="Arial"/>
        </w:rPr>
      </w:pPr>
      <w:r w:rsidRPr="00E044C7">
        <w:rPr>
          <w:rFonts w:ascii="Arial" w:hAnsi="Arial"/>
        </w:rPr>
        <w:t>d</w:t>
      </w:r>
      <w:r w:rsidR="00613749" w:rsidRPr="00E044C7">
        <w:rPr>
          <w:rFonts w:ascii="Arial" w:hAnsi="Arial"/>
        </w:rPr>
        <w:t xml:space="preserve">e Vignemont, Frédérique </w:t>
      </w:r>
      <w:r w:rsidR="00A2758C" w:rsidRPr="00E044C7">
        <w:rPr>
          <w:rFonts w:ascii="Arial" w:hAnsi="Arial"/>
        </w:rPr>
        <w:t>and</w:t>
      </w:r>
      <w:r w:rsidR="00613749" w:rsidRPr="00E044C7">
        <w:rPr>
          <w:rFonts w:ascii="Arial" w:hAnsi="Arial"/>
        </w:rPr>
        <w:t xml:space="preserve"> Fourneret, Pierre. “The Sense of Agency:  A Philosophical and Empirical Review of the “Who” System.” </w:t>
      </w:r>
      <w:r w:rsidR="00613749" w:rsidRPr="00E044C7">
        <w:rPr>
          <w:rFonts w:ascii="Arial" w:hAnsi="Arial"/>
          <w:i/>
        </w:rPr>
        <w:t xml:space="preserve">Consciousness and Cognition </w:t>
      </w:r>
      <w:r w:rsidR="00613749" w:rsidRPr="00E044C7">
        <w:rPr>
          <w:rFonts w:ascii="Arial" w:hAnsi="Arial"/>
        </w:rPr>
        <w:t>13 (2004): 1 – 19.</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Franck, Nicolas, Farrer, Chloé, Georgieff, Nicolas, Marie_Cardine, Michel, Daléry, Jean, d’Amato, Thierry, </w:t>
      </w:r>
      <w:r w:rsidR="00A2758C" w:rsidRPr="00E044C7">
        <w:rPr>
          <w:rFonts w:ascii="Arial" w:hAnsi="Arial"/>
        </w:rPr>
        <w:t>and</w:t>
      </w:r>
      <w:r w:rsidRPr="00E044C7">
        <w:rPr>
          <w:rFonts w:ascii="Arial" w:hAnsi="Arial"/>
        </w:rPr>
        <w:t xml:space="preserve"> Jeannerod, Marc. “Defective Recognition of One’s Own Actions in Patients with Schizophrenia.” </w:t>
      </w:r>
      <w:r w:rsidRPr="00E044C7">
        <w:rPr>
          <w:rFonts w:ascii="Arial" w:hAnsi="Arial"/>
          <w:i/>
        </w:rPr>
        <w:t xml:space="preserve">American Journal of Psychiatry </w:t>
      </w:r>
      <w:r w:rsidRPr="00E044C7">
        <w:rPr>
          <w:rFonts w:ascii="Arial" w:hAnsi="Arial"/>
        </w:rPr>
        <w:t>158 (2001): 454 – 459.</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Frankfurt, Harry. “The Problem of Action.”  </w:t>
      </w:r>
      <w:r w:rsidRPr="00E044C7">
        <w:rPr>
          <w:rFonts w:ascii="Arial" w:hAnsi="Arial"/>
          <w:i/>
        </w:rPr>
        <w:t xml:space="preserve">American Philosophical Quarterly </w:t>
      </w:r>
      <w:r w:rsidRPr="00E044C7">
        <w:rPr>
          <w:rFonts w:ascii="Arial" w:hAnsi="Arial"/>
        </w:rPr>
        <w:t>15, no. 2 (1978): 157 – 162.</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Frith, Chris, D. </w:t>
      </w:r>
      <w:r w:rsidRPr="00E044C7">
        <w:rPr>
          <w:rFonts w:ascii="Arial" w:hAnsi="Arial"/>
          <w:i/>
        </w:rPr>
        <w:t xml:space="preserve">The Cognitive Neuropsychology of Schizophrenia. </w:t>
      </w:r>
      <w:r w:rsidRPr="00E044C7">
        <w:rPr>
          <w:rFonts w:ascii="Arial" w:hAnsi="Arial"/>
        </w:rPr>
        <w:t>East Sussex, UK: Lawrence Erlbaum Associates, Ltd., 1992.</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Frith, Chris, D.  “The Self in Action:  Lessons from Delusions of Control.”  </w:t>
      </w:r>
      <w:r w:rsidRPr="00E044C7">
        <w:rPr>
          <w:rFonts w:ascii="Arial" w:hAnsi="Arial"/>
          <w:i/>
        </w:rPr>
        <w:t xml:space="preserve">Consciousness and Cognition </w:t>
      </w:r>
      <w:r w:rsidRPr="00E044C7">
        <w:rPr>
          <w:rFonts w:ascii="Arial" w:hAnsi="Arial"/>
        </w:rPr>
        <w:t>14</w:t>
      </w:r>
      <w:r w:rsidR="00BA7819" w:rsidRPr="00E044C7">
        <w:rPr>
          <w:rFonts w:ascii="Arial" w:hAnsi="Arial"/>
        </w:rPr>
        <w:t xml:space="preserve"> (2005): </w:t>
      </w:r>
      <w:r w:rsidRPr="00E044C7">
        <w:rPr>
          <w:rFonts w:ascii="Arial" w:hAnsi="Arial"/>
        </w:rPr>
        <w:t>752 – 770.</w:t>
      </w:r>
    </w:p>
    <w:p w:rsidR="00613EC9" w:rsidRPr="00E044C7" w:rsidRDefault="00613EC9" w:rsidP="00613EC9">
      <w:pPr>
        <w:rPr>
          <w:rFonts w:ascii="Arial" w:hAnsi="Arial"/>
        </w:rPr>
      </w:pPr>
    </w:p>
    <w:p w:rsidR="00BA7819" w:rsidRPr="00E044C7" w:rsidRDefault="00BA7819" w:rsidP="00613EC9">
      <w:pPr>
        <w:rPr>
          <w:rFonts w:ascii="Arial" w:hAnsi="Arial"/>
        </w:rPr>
      </w:pPr>
      <w:r w:rsidRPr="00E044C7">
        <w:rPr>
          <w:rFonts w:ascii="Arial" w:hAnsi="Arial"/>
        </w:rPr>
        <w:t>Gallagher, Shau</w:t>
      </w:r>
      <w:r w:rsidR="00613749" w:rsidRPr="00E044C7">
        <w:rPr>
          <w:rFonts w:ascii="Arial" w:hAnsi="Arial"/>
        </w:rPr>
        <w:t xml:space="preserve">n. “Philosophical Conceptions of the Self:  Implications for Cognitive Science.” </w:t>
      </w:r>
      <w:r w:rsidR="00613749" w:rsidRPr="00E044C7">
        <w:rPr>
          <w:rFonts w:ascii="Arial" w:hAnsi="Arial"/>
          <w:i/>
        </w:rPr>
        <w:t xml:space="preserve">Trends in Cognitive Sciences </w:t>
      </w:r>
      <w:r w:rsidR="00613749" w:rsidRPr="00E044C7">
        <w:rPr>
          <w:rFonts w:ascii="Arial" w:hAnsi="Arial"/>
        </w:rPr>
        <w:t>4, no. 1 (2000): 14 – 21.</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Greenwald, Anthony, G. “Sensory Feedback Mechanisms in Performance Control: With Special Reference to the Ideo-Motor Mechanism.” </w:t>
      </w:r>
      <w:r w:rsidRPr="00E044C7">
        <w:rPr>
          <w:rFonts w:ascii="Arial" w:hAnsi="Arial"/>
          <w:i/>
        </w:rPr>
        <w:t xml:space="preserve">Psychological Review </w:t>
      </w:r>
      <w:r w:rsidRPr="00E044C7">
        <w:rPr>
          <w:rFonts w:ascii="Arial" w:hAnsi="Arial"/>
        </w:rPr>
        <w:t>77, no. 2 (1970): 73 – 99.</w:t>
      </w:r>
    </w:p>
    <w:p w:rsidR="00613EC9" w:rsidRPr="00E044C7" w:rsidRDefault="00613EC9" w:rsidP="00613EC9">
      <w:pPr>
        <w:rPr>
          <w:rFonts w:ascii="Arial" w:hAnsi="Arial"/>
        </w:rPr>
      </w:pPr>
    </w:p>
    <w:p w:rsidR="00BA7819" w:rsidRPr="00E044C7" w:rsidRDefault="005D1F91" w:rsidP="00613EC9">
      <w:pPr>
        <w:rPr>
          <w:rFonts w:ascii="Arial" w:hAnsi="Arial"/>
        </w:rPr>
      </w:pPr>
      <w:r w:rsidRPr="00E044C7">
        <w:rPr>
          <w:rFonts w:ascii="Arial" w:hAnsi="Arial"/>
        </w:rPr>
        <w:t xml:space="preserve">Grush, Rick. “The emulation theory of representation:  Motor control, imagery, and perception.” </w:t>
      </w:r>
      <w:r w:rsidRPr="00E044C7">
        <w:rPr>
          <w:rFonts w:ascii="Arial" w:hAnsi="Arial"/>
          <w:i/>
        </w:rPr>
        <w:t xml:space="preserve">Behavioural and Brain Sciences </w:t>
      </w:r>
      <w:r w:rsidRPr="00E044C7">
        <w:rPr>
          <w:rFonts w:ascii="Arial" w:hAnsi="Arial"/>
        </w:rPr>
        <w:t>27 (2004): 377 – 442.</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Haggard, Patrick </w:t>
      </w:r>
      <w:r w:rsidR="00A2758C" w:rsidRPr="00E044C7">
        <w:rPr>
          <w:rFonts w:ascii="Arial" w:hAnsi="Arial"/>
        </w:rPr>
        <w:t>and</w:t>
      </w:r>
      <w:r w:rsidRPr="00E044C7">
        <w:rPr>
          <w:rFonts w:ascii="Arial" w:hAnsi="Arial"/>
        </w:rPr>
        <w:t xml:space="preserve"> Eimer, Martin. “On the relation between brain potentials and the awareness of voluntary movements.” </w:t>
      </w:r>
      <w:r w:rsidRPr="00E044C7">
        <w:rPr>
          <w:rFonts w:ascii="Arial" w:hAnsi="Arial"/>
          <w:i/>
        </w:rPr>
        <w:t xml:space="preserve">Experimental Brain Research </w:t>
      </w:r>
      <w:r w:rsidRPr="00E044C7">
        <w:rPr>
          <w:rFonts w:ascii="Arial" w:hAnsi="Arial"/>
        </w:rPr>
        <w:t>126 (1999): 128 – 133.</w:t>
      </w:r>
    </w:p>
    <w:p w:rsidR="00613EC9" w:rsidRPr="00E044C7" w:rsidRDefault="00613EC9" w:rsidP="00613EC9">
      <w:pPr>
        <w:rPr>
          <w:rFonts w:ascii="Arial" w:hAnsi="Arial"/>
        </w:rPr>
      </w:pPr>
    </w:p>
    <w:p w:rsidR="00C31C54" w:rsidRPr="00E044C7" w:rsidRDefault="00613749" w:rsidP="00613EC9">
      <w:pPr>
        <w:rPr>
          <w:rFonts w:ascii="Arial" w:hAnsi="Arial"/>
        </w:rPr>
      </w:pPr>
      <w:r w:rsidRPr="00E044C7">
        <w:rPr>
          <w:rFonts w:ascii="Arial" w:hAnsi="Arial"/>
        </w:rPr>
        <w:t xml:space="preserve">Haggard, Patrick </w:t>
      </w:r>
      <w:r w:rsidR="00A2758C" w:rsidRPr="00E044C7">
        <w:rPr>
          <w:rFonts w:ascii="Arial" w:hAnsi="Arial"/>
        </w:rPr>
        <w:t>and</w:t>
      </w:r>
      <w:r w:rsidRPr="00E044C7">
        <w:rPr>
          <w:rFonts w:ascii="Arial" w:hAnsi="Arial"/>
        </w:rPr>
        <w:t xml:space="preserve"> Magno, Elena. “Localising Awareness of Action with Transcranial Magnetic Stimulation.” </w:t>
      </w:r>
      <w:r w:rsidRPr="00E044C7">
        <w:rPr>
          <w:rFonts w:ascii="Arial" w:hAnsi="Arial"/>
          <w:i/>
        </w:rPr>
        <w:t>Experimental Brain Research</w:t>
      </w:r>
      <w:r w:rsidRPr="00E044C7">
        <w:rPr>
          <w:rFonts w:ascii="Arial" w:hAnsi="Arial"/>
        </w:rPr>
        <w:t xml:space="preserve"> 127 (1999): 102 – 107.</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Haggard, Patrick, Newman, Chris, </w:t>
      </w:r>
      <w:r w:rsidR="00A2758C" w:rsidRPr="00E044C7">
        <w:rPr>
          <w:rFonts w:ascii="Arial" w:hAnsi="Arial"/>
        </w:rPr>
        <w:t>and</w:t>
      </w:r>
      <w:r w:rsidRPr="00E044C7">
        <w:rPr>
          <w:rFonts w:ascii="Arial" w:hAnsi="Arial"/>
        </w:rPr>
        <w:t xml:space="preserve"> Magno, Elena. “On the perceived time of voluntary actions.” </w:t>
      </w:r>
      <w:r w:rsidRPr="00E044C7">
        <w:rPr>
          <w:rFonts w:ascii="Arial" w:hAnsi="Arial"/>
          <w:i/>
        </w:rPr>
        <w:t xml:space="preserve">British Journal of Psychology </w:t>
      </w:r>
      <w:r w:rsidRPr="00E044C7">
        <w:rPr>
          <w:rFonts w:ascii="Arial" w:hAnsi="Arial"/>
        </w:rPr>
        <w:t>90 (1999): 291 – 303.</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Horgan, Terry.  “From Agentive Phenomenlogy to Cognitive Phenomenology:  A Guide for the Perplexed.” (Forthcoming)</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Horgan, Terry, Tienson, J., </w:t>
      </w:r>
      <w:r w:rsidR="00A2758C" w:rsidRPr="00E044C7">
        <w:rPr>
          <w:rFonts w:ascii="Arial" w:hAnsi="Arial"/>
        </w:rPr>
        <w:t>and</w:t>
      </w:r>
      <w:r w:rsidRPr="00E044C7">
        <w:rPr>
          <w:rFonts w:ascii="Arial" w:hAnsi="Arial"/>
        </w:rPr>
        <w:t xml:space="preserve"> Graham, George. “The Phenomenology of First-Person Agency.” In </w:t>
      </w:r>
      <w:r w:rsidRPr="00E044C7">
        <w:rPr>
          <w:rFonts w:ascii="Arial" w:hAnsi="Arial"/>
          <w:i/>
        </w:rPr>
        <w:t>Physicalism and Mental Causation</w:t>
      </w:r>
      <w:r w:rsidR="00E6492F" w:rsidRPr="00E044C7">
        <w:rPr>
          <w:rFonts w:ascii="Arial" w:hAnsi="Arial"/>
        </w:rPr>
        <w:t xml:space="preserve">, edited by Sven Walter and Heinz-Dieter </w:t>
      </w:r>
      <w:r w:rsidRPr="00E044C7">
        <w:rPr>
          <w:rFonts w:ascii="Arial" w:hAnsi="Arial"/>
        </w:rPr>
        <w:t>Heckmann, 323 – 340. Imprint Academic, 2003.</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Jeannerod, Marc. </w:t>
      </w:r>
      <w:r w:rsidRPr="00E044C7">
        <w:rPr>
          <w:rFonts w:ascii="Arial" w:hAnsi="Arial"/>
          <w:i/>
        </w:rPr>
        <w:t xml:space="preserve">Motor Cognition. </w:t>
      </w:r>
      <w:r w:rsidRPr="00E044C7">
        <w:rPr>
          <w:rFonts w:ascii="Arial" w:hAnsi="Arial"/>
        </w:rPr>
        <w:t>Oxford:  Oxford University Press, 2006.</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Libet, Benjamin, Gleason, C. A., Wright, E.W., </w:t>
      </w:r>
      <w:r w:rsidR="00A2758C" w:rsidRPr="00E044C7">
        <w:rPr>
          <w:rFonts w:ascii="Arial" w:hAnsi="Arial"/>
        </w:rPr>
        <w:t>and</w:t>
      </w:r>
      <w:r w:rsidRPr="00E044C7">
        <w:rPr>
          <w:rFonts w:ascii="Arial" w:hAnsi="Arial"/>
        </w:rPr>
        <w:t xml:space="preserve"> Pearl, D. K. “Time of Conscious Intention to Act in Relation to Onset of Cerebral Activities (Readiness Potential):  The Unconscious Initiation of a Freely Voluntary Act.” </w:t>
      </w:r>
      <w:r w:rsidRPr="00E044C7">
        <w:rPr>
          <w:rFonts w:ascii="Arial" w:hAnsi="Arial"/>
          <w:i/>
        </w:rPr>
        <w:t>Brain</w:t>
      </w:r>
      <w:r w:rsidRPr="00E044C7">
        <w:rPr>
          <w:rFonts w:ascii="Arial" w:hAnsi="Arial"/>
        </w:rPr>
        <w:t xml:space="preserve"> 106 (1983): 623 – 642.</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Mandik, Pete. “Control Consciousness.” </w:t>
      </w:r>
      <w:r w:rsidRPr="00E044C7">
        <w:rPr>
          <w:rFonts w:ascii="Arial" w:hAnsi="Arial"/>
          <w:i/>
        </w:rPr>
        <w:t>Topics in Cognitive Science</w:t>
      </w:r>
      <w:r w:rsidR="00105EF2" w:rsidRPr="00E044C7">
        <w:rPr>
          <w:rFonts w:ascii="Arial" w:hAnsi="Arial"/>
        </w:rPr>
        <w:t xml:space="preserve"> 2, no. 4 (2010): 643 – 657.</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Marcel, Anthony. “The Sense of Agency:  Awareness and Ownership of Action.”  In </w:t>
      </w:r>
      <w:r w:rsidRPr="00E044C7">
        <w:rPr>
          <w:rFonts w:ascii="Arial" w:hAnsi="Arial"/>
          <w:i/>
        </w:rPr>
        <w:t>Agency and Self-awareness</w:t>
      </w:r>
      <w:r w:rsidRPr="00E044C7">
        <w:rPr>
          <w:rFonts w:ascii="Arial" w:hAnsi="Arial"/>
        </w:rPr>
        <w:t xml:space="preserve">, edited by Johannes Roessler </w:t>
      </w:r>
      <w:r w:rsidR="00A2758C" w:rsidRPr="00E044C7">
        <w:rPr>
          <w:rFonts w:ascii="Arial" w:hAnsi="Arial"/>
        </w:rPr>
        <w:t>and</w:t>
      </w:r>
      <w:r w:rsidRPr="00E044C7">
        <w:rPr>
          <w:rFonts w:ascii="Arial" w:hAnsi="Arial"/>
        </w:rPr>
        <w:t xml:space="preserve"> Naomi Eilan, 48 - 93. Oxford:  Oxford University Press, 2003.</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Mele, Alfred, R. “Intention, Belief, and Intentional Action.” </w:t>
      </w:r>
      <w:r w:rsidRPr="00E044C7">
        <w:rPr>
          <w:rFonts w:ascii="Arial" w:hAnsi="Arial"/>
          <w:i/>
        </w:rPr>
        <w:t xml:space="preserve">American Philosophical Quarterly </w:t>
      </w:r>
      <w:r w:rsidRPr="00E044C7">
        <w:rPr>
          <w:rFonts w:ascii="Arial" w:hAnsi="Arial"/>
        </w:rPr>
        <w:t>26, no.1 (1989): 19 – 30.</w:t>
      </w:r>
    </w:p>
    <w:p w:rsidR="00613EC9" w:rsidRPr="00E044C7" w:rsidRDefault="00613EC9" w:rsidP="00613EC9">
      <w:pPr>
        <w:rPr>
          <w:rFonts w:ascii="Arial" w:hAnsi="Arial"/>
        </w:rPr>
      </w:pPr>
    </w:p>
    <w:p w:rsidR="00BA7819" w:rsidRPr="00E044C7" w:rsidRDefault="00613749" w:rsidP="00613EC9">
      <w:pPr>
        <w:rPr>
          <w:rFonts w:ascii="Arial" w:hAnsi="Arial"/>
        </w:rPr>
      </w:pPr>
      <w:r w:rsidRPr="00E044C7">
        <w:rPr>
          <w:rFonts w:ascii="Arial" w:hAnsi="Arial"/>
        </w:rPr>
        <w:t xml:space="preserve">Mele, Alfred, R. </w:t>
      </w:r>
      <w:r w:rsidRPr="00E044C7">
        <w:rPr>
          <w:rFonts w:ascii="Arial" w:hAnsi="Arial"/>
          <w:i/>
        </w:rPr>
        <w:t xml:space="preserve">Springs of Action.  </w:t>
      </w:r>
      <w:r w:rsidRPr="00E044C7">
        <w:rPr>
          <w:rFonts w:ascii="Arial" w:hAnsi="Arial"/>
        </w:rPr>
        <w:t>Oxford:  Oxford University Press, 1992.</w:t>
      </w:r>
    </w:p>
    <w:p w:rsidR="00613EC9" w:rsidRPr="00E044C7" w:rsidRDefault="00613EC9" w:rsidP="00613EC9">
      <w:pPr>
        <w:rPr>
          <w:rFonts w:ascii="Arial" w:hAnsi="Arial"/>
        </w:rPr>
      </w:pPr>
    </w:p>
    <w:p w:rsidR="002A0FF7" w:rsidRPr="00E044C7" w:rsidRDefault="00613749" w:rsidP="00935840">
      <w:pPr>
        <w:rPr>
          <w:rFonts w:ascii="Arial" w:hAnsi="Arial"/>
        </w:rPr>
      </w:pPr>
      <w:r w:rsidRPr="00E044C7">
        <w:rPr>
          <w:rFonts w:ascii="Arial" w:hAnsi="Arial"/>
        </w:rPr>
        <w:t xml:space="preserve">Mele, Alfred, R. </w:t>
      </w:r>
      <w:r w:rsidRPr="00E044C7">
        <w:rPr>
          <w:rFonts w:ascii="Arial" w:hAnsi="Arial"/>
          <w:i/>
        </w:rPr>
        <w:t xml:space="preserve">Effective Intentions: The Power of Conscious Will. </w:t>
      </w:r>
      <w:r w:rsidRPr="00E044C7">
        <w:rPr>
          <w:rFonts w:ascii="Arial" w:hAnsi="Arial"/>
        </w:rPr>
        <w:t>Oxford: Oxford University Press, 2009.</w:t>
      </w:r>
    </w:p>
    <w:p w:rsidR="002A0FF7" w:rsidRPr="00E044C7" w:rsidRDefault="002A0FF7" w:rsidP="00935840">
      <w:pPr>
        <w:rPr>
          <w:rFonts w:ascii="Arial" w:hAnsi="Arial"/>
        </w:rPr>
      </w:pPr>
    </w:p>
    <w:p w:rsidR="007D217C" w:rsidRPr="00E044C7" w:rsidRDefault="002A0FF7" w:rsidP="00935840">
      <w:pPr>
        <w:rPr>
          <w:rFonts w:ascii="Arial" w:hAnsi="Arial"/>
        </w:rPr>
      </w:pPr>
      <w:r w:rsidRPr="00E044C7">
        <w:rPr>
          <w:rFonts w:ascii="Arial" w:hAnsi="Arial"/>
        </w:rPr>
        <w:t xml:space="preserve">Mele, Alfred, R. “Mental Action: A Case Study.” In </w:t>
      </w:r>
      <w:r w:rsidRPr="00E044C7">
        <w:rPr>
          <w:rFonts w:ascii="Arial" w:hAnsi="Arial"/>
          <w:i/>
        </w:rPr>
        <w:t>Mental Actions</w:t>
      </w:r>
      <w:r w:rsidRPr="00E044C7">
        <w:rPr>
          <w:rFonts w:ascii="Arial" w:hAnsi="Arial"/>
        </w:rPr>
        <w:t xml:space="preserve">, edited by Lucy O’Brien and Matthew Soteriou, </w:t>
      </w:r>
      <w:r w:rsidR="00741E54" w:rsidRPr="00E044C7">
        <w:rPr>
          <w:rFonts w:ascii="Arial" w:hAnsi="Arial"/>
        </w:rPr>
        <w:t>17 – 37. Oxford: Oxford University Press, 2009.</w:t>
      </w:r>
    </w:p>
    <w:p w:rsidR="007D217C" w:rsidRPr="00E044C7" w:rsidRDefault="007D217C" w:rsidP="00935840">
      <w:pPr>
        <w:rPr>
          <w:rFonts w:ascii="Arial" w:hAnsi="Arial"/>
        </w:rPr>
      </w:pPr>
    </w:p>
    <w:p w:rsidR="00BA7819" w:rsidRPr="00E044C7" w:rsidRDefault="007D217C" w:rsidP="00935840">
      <w:pPr>
        <w:rPr>
          <w:rFonts w:ascii="Arial" w:hAnsi="Arial"/>
        </w:rPr>
      </w:pPr>
      <w:r w:rsidRPr="00E044C7">
        <w:rPr>
          <w:rFonts w:ascii="Arial" w:hAnsi="Arial"/>
        </w:rPr>
        <w:t xml:space="preserve">Norman, Donald, A., and Shallice, Tim. “Attention to Action:  Willed and Automatic Control of Behavior.” In </w:t>
      </w:r>
      <w:r w:rsidRPr="00E044C7">
        <w:rPr>
          <w:rFonts w:ascii="Arial" w:hAnsi="Arial"/>
          <w:i/>
        </w:rPr>
        <w:t>Consciousness and Self-Regulation: Advances in Research and Theory</w:t>
      </w:r>
      <w:r w:rsidRPr="00E044C7">
        <w:rPr>
          <w:rFonts w:ascii="Arial" w:hAnsi="Arial"/>
        </w:rPr>
        <w:t>, edited by R. J. Davidson, G. E. Schwartz, and D. Shapiro, Plenum Press, 1986.</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Noë, Alva. </w:t>
      </w:r>
      <w:r w:rsidRPr="00E044C7">
        <w:rPr>
          <w:rFonts w:ascii="Arial" w:hAnsi="Arial"/>
          <w:i/>
        </w:rPr>
        <w:t>Action in Perception</w:t>
      </w:r>
      <w:r w:rsidRPr="00E044C7">
        <w:rPr>
          <w:rFonts w:ascii="Arial" w:hAnsi="Arial"/>
        </w:rPr>
        <w:t>. Cambridge, MA:  MIT Press.</w:t>
      </w:r>
    </w:p>
    <w:p w:rsidR="00935840" w:rsidRPr="00E044C7" w:rsidRDefault="00935840" w:rsidP="00935840">
      <w:pPr>
        <w:rPr>
          <w:rFonts w:ascii="Arial" w:hAnsi="Arial"/>
        </w:rPr>
      </w:pPr>
    </w:p>
    <w:p w:rsidR="00BA7819" w:rsidRPr="00E044C7" w:rsidRDefault="00BA7819" w:rsidP="00935840">
      <w:pPr>
        <w:rPr>
          <w:rFonts w:ascii="Arial" w:hAnsi="Arial"/>
        </w:rPr>
      </w:pPr>
      <w:r w:rsidRPr="00E044C7">
        <w:rPr>
          <w:rFonts w:ascii="Arial" w:hAnsi="Arial"/>
        </w:rPr>
        <w:t>Pacherie, É</w:t>
      </w:r>
      <w:r w:rsidR="00613749" w:rsidRPr="00E044C7">
        <w:rPr>
          <w:rFonts w:ascii="Arial" w:hAnsi="Arial"/>
        </w:rPr>
        <w:t xml:space="preserve">lisabeth. “The Content of Intentions.” </w:t>
      </w:r>
      <w:r w:rsidR="00613749" w:rsidRPr="00E044C7">
        <w:rPr>
          <w:rFonts w:ascii="Arial" w:hAnsi="Arial"/>
          <w:i/>
        </w:rPr>
        <w:t xml:space="preserve">Mind </w:t>
      </w:r>
      <w:r w:rsidR="00A2758C" w:rsidRPr="00E044C7">
        <w:rPr>
          <w:rFonts w:ascii="Arial" w:hAnsi="Arial"/>
          <w:i/>
        </w:rPr>
        <w:t>and</w:t>
      </w:r>
      <w:r w:rsidR="00613749" w:rsidRPr="00E044C7">
        <w:rPr>
          <w:rFonts w:ascii="Arial" w:hAnsi="Arial"/>
          <w:i/>
        </w:rPr>
        <w:t xml:space="preserve"> Language</w:t>
      </w:r>
      <w:r w:rsidR="00613749" w:rsidRPr="00E044C7">
        <w:rPr>
          <w:rFonts w:ascii="Arial" w:hAnsi="Arial"/>
        </w:rPr>
        <w:t xml:space="preserve"> </w:t>
      </w:r>
      <w:r w:rsidR="00613749" w:rsidRPr="00E044C7">
        <w:rPr>
          <w:rFonts w:ascii="Arial" w:hAnsi="Arial"/>
          <w:i/>
        </w:rPr>
        <w:t>15</w:t>
      </w:r>
      <w:r w:rsidR="00613749" w:rsidRPr="00E044C7">
        <w:rPr>
          <w:rFonts w:ascii="Arial" w:hAnsi="Arial"/>
        </w:rPr>
        <w:t>, no.4 (2000): 400 – 432.</w:t>
      </w:r>
    </w:p>
    <w:p w:rsidR="00935840" w:rsidRPr="00E044C7" w:rsidRDefault="00935840" w:rsidP="00935840">
      <w:pPr>
        <w:rPr>
          <w:rFonts w:ascii="Arial" w:hAnsi="Arial"/>
        </w:rPr>
      </w:pPr>
    </w:p>
    <w:p w:rsidR="00BA7819" w:rsidRPr="00E044C7" w:rsidRDefault="00BA7819" w:rsidP="00935840">
      <w:pPr>
        <w:rPr>
          <w:rFonts w:ascii="Arial" w:hAnsi="Arial"/>
        </w:rPr>
      </w:pPr>
      <w:r w:rsidRPr="00E044C7">
        <w:rPr>
          <w:rFonts w:ascii="Arial" w:hAnsi="Arial"/>
        </w:rPr>
        <w:t>Pacherie, É</w:t>
      </w:r>
      <w:r w:rsidR="00613749" w:rsidRPr="00E044C7">
        <w:rPr>
          <w:rFonts w:ascii="Arial" w:hAnsi="Arial"/>
        </w:rPr>
        <w:t xml:space="preserve">lisabeth. “Towards a Dynamic Theory of Intentions.” In </w:t>
      </w:r>
      <w:r w:rsidR="00613749" w:rsidRPr="00E044C7">
        <w:rPr>
          <w:rFonts w:ascii="Arial" w:hAnsi="Arial"/>
          <w:i/>
        </w:rPr>
        <w:t>Does Consciousness Cause Behavior? An Investigation of the Nature of Volition</w:t>
      </w:r>
      <w:r w:rsidR="00613749" w:rsidRPr="00E044C7">
        <w:rPr>
          <w:rFonts w:ascii="Arial" w:hAnsi="Arial"/>
        </w:rPr>
        <w:t>, edited by S</w:t>
      </w:r>
      <w:r w:rsidR="00A2758C" w:rsidRPr="00E044C7">
        <w:rPr>
          <w:rFonts w:ascii="Arial" w:hAnsi="Arial"/>
        </w:rPr>
        <w:t>usan Pockett, William</w:t>
      </w:r>
      <w:r w:rsidR="00613749" w:rsidRPr="00E044C7">
        <w:rPr>
          <w:rFonts w:ascii="Arial" w:hAnsi="Arial"/>
        </w:rPr>
        <w:t xml:space="preserve"> P. Banks, </w:t>
      </w:r>
      <w:r w:rsidR="00A2758C" w:rsidRPr="00E044C7">
        <w:rPr>
          <w:rFonts w:ascii="Arial" w:hAnsi="Arial"/>
        </w:rPr>
        <w:t xml:space="preserve">and Shaun </w:t>
      </w:r>
      <w:r w:rsidR="00613749" w:rsidRPr="00E044C7">
        <w:rPr>
          <w:rFonts w:ascii="Arial" w:hAnsi="Arial"/>
        </w:rPr>
        <w:t>Gallagher. Cambridge, MA: MIT Press, 2006.</w:t>
      </w:r>
    </w:p>
    <w:p w:rsidR="00935840" w:rsidRPr="00E044C7" w:rsidRDefault="00935840" w:rsidP="00935840">
      <w:pPr>
        <w:rPr>
          <w:rFonts w:ascii="Arial" w:hAnsi="Arial"/>
        </w:rPr>
      </w:pPr>
    </w:p>
    <w:p w:rsidR="00BA7819" w:rsidRPr="00E044C7" w:rsidRDefault="00BA7819" w:rsidP="00935840">
      <w:pPr>
        <w:rPr>
          <w:rFonts w:ascii="Arial" w:hAnsi="Arial"/>
        </w:rPr>
      </w:pPr>
      <w:r w:rsidRPr="00E044C7">
        <w:rPr>
          <w:rFonts w:ascii="Arial" w:hAnsi="Arial"/>
        </w:rPr>
        <w:t>Pacherie, É</w:t>
      </w:r>
      <w:r w:rsidR="00613749" w:rsidRPr="00E044C7">
        <w:rPr>
          <w:rFonts w:ascii="Arial" w:hAnsi="Arial"/>
        </w:rPr>
        <w:t xml:space="preserve">lisabeth. “The Phenomenology of Action: A Conceptual Framework.”  </w:t>
      </w:r>
      <w:r w:rsidR="00613749" w:rsidRPr="00E044C7">
        <w:rPr>
          <w:rFonts w:ascii="Arial" w:hAnsi="Arial"/>
          <w:i/>
        </w:rPr>
        <w:t>Cognition 107</w:t>
      </w:r>
      <w:r w:rsidR="00613749" w:rsidRPr="00E044C7">
        <w:rPr>
          <w:rFonts w:ascii="Arial" w:hAnsi="Arial"/>
        </w:rPr>
        <w:t xml:space="preserve"> (2008): 179 - 217.</w:t>
      </w:r>
    </w:p>
    <w:p w:rsidR="00935840" w:rsidRPr="00E044C7" w:rsidRDefault="00935840" w:rsidP="00935840">
      <w:pPr>
        <w:rPr>
          <w:rFonts w:ascii="Arial" w:hAnsi="Arial"/>
        </w:rPr>
      </w:pPr>
    </w:p>
    <w:p w:rsidR="00C31C54" w:rsidRPr="00E044C7" w:rsidRDefault="00613749" w:rsidP="00935840">
      <w:pPr>
        <w:rPr>
          <w:rFonts w:ascii="Arial" w:hAnsi="Arial"/>
        </w:rPr>
      </w:pPr>
      <w:r w:rsidRPr="00E044C7">
        <w:rPr>
          <w:rFonts w:ascii="Arial" w:hAnsi="Arial"/>
        </w:rPr>
        <w:t xml:space="preserve">Pitt, David. “The Phenomenology of Cognition or What is it Like to Think That P? </w:t>
      </w:r>
      <w:r w:rsidRPr="00E044C7">
        <w:rPr>
          <w:rFonts w:ascii="Arial" w:hAnsi="Arial"/>
          <w:i/>
        </w:rPr>
        <w:t>Philosophy and Phenomenological Research</w:t>
      </w:r>
      <w:r w:rsidRPr="00E044C7">
        <w:rPr>
          <w:rFonts w:ascii="Arial" w:hAnsi="Arial"/>
        </w:rPr>
        <w:t xml:space="preserve"> 69 (2004): 1 – 36.</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Prinz, J</w:t>
      </w:r>
      <w:r w:rsidR="00716630">
        <w:rPr>
          <w:rFonts w:ascii="Arial" w:hAnsi="Arial"/>
        </w:rPr>
        <w:t>esse</w:t>
      </w:r>
      <w:r w:rsidRPr="00E044C7">
        <w:rPr>
          <w:rFonts w:ascii="Arial" w:hAnsi="Arial"/>
        </w:rPr>
        <w:t xml:space="preserve">. “All Consciousness is Perceptual.” In </w:t>
      </w:r>
      <w:r w:rsidRPr="00E044C7">
        <w:rPr>
          <w:rFonts w:ascii="Arial" w:hAnsi="Arial"/>
          <w:i/>
        </w:rPr>
        <w:t>Contemporary Debates in Philosophy of Mind</w:t>
      </w:r>
      <w:r w:rsidRPr="00E044C7">
        <w:rPr>
          <w:rFonts w:ascii="Arial" w:hAnsi="Arial"/>
        </w:rPr>
        <w:t>, edited by B. McLaughlin and J. Cohen, 335 – 357. Oxford: Blackwell, 2007.</w:t>
      </w:r>
    </w:p>
    <w:p w:rsidR="002B4772" w:rsidRPr="00E044C7" w:rsidRDefault="002B4772" w:rsidP="00935840">
      <w:pPr>
        <w:rPr>
          <w:rFonts w:ascii="Arial" w:hAnsi="Arial"/>
        </w:rPr>
      </w:pPr>
    </w:p>
    <w:p w:rsidR="00BA7819" w:rsidRPr="00E044C7" w:rsidRDefault="002B4772" w:rsidP="00935840">
      <w:pPr>
        <w:rPr>
          <w:rFonts w:ascii="Arial" w:hAnsi="Arial"/>
        </w:rPr>
      </w:pPr>
      <w:r w:rsidRPr="00E044C7">
        <w:rPr>
          <w:rFonts w:ascii="Arial" w:hAnsi="Arial"/>
        </w:rPr>
        <w:t xml:space="preserve">Rosenthal, David, M. “The Timing of Conscious States.” </w:t>
      </w:r>
      <w:r w:rsidRPr="00E044C7">
        <w:rPr>
          <w:rFonts w:ascii="Arial" w:hAnsi="Arial"/>
          <w:i/>
        </w:rPr>
        <w:t xml:space="preserve">Consciousness and Cognition </w:t>
      </w:r>
      <w:r w:rsidRPr="00E044C7">
        <w:rPr>
          <w:rFonts w:ascii="Arial" w:hAnsi="Arial"/>
        </w:rPr>
        <w:t>11 (2002): 215 – 220.</w:t>
      </w:r>
    </w:p>
    <w:p w:rsidR="00935840" w:rsidRPr="00E044C7" w:rsidRDefault="00935840" w:rsidP="00935840">
      <w:pPr>
        <w:rPr>
          <w:rFonts w:ascii="Arial" w:hAnsi="Arial"/>
        </w:rPr>
      </w:pPr>
    </w:p>
    <w:p w:rsidR="00BA7819" w:rsidRPr="00E044C7" w:rsidRDefault="008F1891" w:rsidP="00935840">
      <w:pPr>
        <w:rPr>
          <w:rFonts w:ascii="Arial" w:hAnsi="Arial"/>
        </w:rPr>
      </w:pPr>
      <w:r w:rsidRPr="00E044C7">
        <w:rPr>
          <w:rFonts w:ascii="Arial" w:hAnsi="Arial"/>
        </w:rPr>
        <w:t xml:space="preserve">Rosenthal, David, M. “Awareness and Identification of Self.” In </w:t>
      </w:r>
      <w:r w:rsidRPr="00E044C7">
        <w:rPr>
          <w:rFonts w:ascii="Arial" w:hAnsi="Arial"/>
          <w:i/>
        </w:rPr>
        <w:t>Consciousness and the Self: New Essays</w:t>
      </w:r>
      <w:r w:rsidRPr="00E044C7">
        <w:rPr>
          <w:rFonts w:ascii="Arial" w:hAnsi="Arial"/>
        </w:rPr>
        <w:t>, edited by JeeLoo Liu and John Perry. Cambridge: Cambridge University Press, forthcoming 2011.</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Searle, John, R. </w:t>
      </w:r>
      <w:r w:rsidRPr="00E044C7">
        <w:rPr>
          <w:rFonts w:ascii="Arial" w:hAnsi="Arial"/>
          <w:i/>
        </w:rPr>
        <w:t xml:space="preserve">Intentionality:  An Essay in the Philosophy of Mind. </w:t>
      </w:r>
      <w:r w:rsidRPr="00E044C7">
        <w:rPr>
          <w:rFonts w:ascii="Arial" w:hAnsi="Arial"/>
        </w:rPr>
        <w:t>Cambridge:  Cambridge University Press, 1983.</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Siegel, Susanna. “Which Properties Are Represented in Perception?” In </w:t>
      </w:r>
      <w:r w:rsidRPr="00E044C7">
        <w:rPr>
          <w:rFonts w:ascii="Arial" w:hAnsi="Arial"/>
          <w:i/>
        </w:rPr>
        <w:t>Perceptual Experience</w:t>
      </w:r>
      <w:r w:rsidRPr="00E044C7">
        <w:rPr>
          <w:rFonts w:ascii="Arial" w:hAnsi="Arial"/>
        </w:rPr>
        <w:t>, edited by Tamara Szabo Gendler and John Hawthorne. Oxford:  Oxford University Press, 2006.</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Siewert, Charles. </w:t>
      </w:r>
      <w:r w:rsidRPr="00E044C7">
        <w:rPr>
          <w:rFonts w:ascii="Arial" w:hAnsi="Arial"/>
          <w:i/>
        </w:rPr>
        <w:t>The Significance of Consciousness</w:t>
      </w:r>
      <w:r w:rsidRPr="00E044C7">
        <w:rPr>
          <w:rFonts w:ascii="Arial" w:hAnsi="Arial"/>
        </w:rPr>
        <w:t>.  Princeton University Press, 1998.</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Sperry, Roger, W. “Neural Basis of the Spontaneous Optokinetic Response Produced By Visual Inversion.” </w:t>
      </w:r>
      <w:r w:rsidRPr="00E044C7">
        <w:rPr>
          <w:rFonts w:ascii="Arial" w:hAnsi="Arial"/>
          <w:i/>
        </w:rPr>
        <w:t xml:space="preserve">Journal of Computational Physiology and Psychology </w:t>
      </w:r>
      <w:r w:rsidRPr="00E044C7">
        <w:rPr>
          <w:rFonts w:ascii="Arial" w:hAnsi="Arial"/>
        </w:rPr>
        <w:t>43 (1950): 482 – 489.</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Strawson, Galen. </w:t>
      </w:r>
      <w:r w:rsidRPr="00E044C7">
        <w:rPr>
          <w:rFonts w:ascii="Arial" w:hAnsi="Arial"/>
          <w:i/>
        </w:rPr>
        <w:t>Mental Reality</w:t>
      </w:r>
      <w:r w:rsidRPr="00E044C7">
        <w:rPr>
          <w:rFonts w:ascii="Arial" w:hAnsi="Arial"/>
        </w:rPr>
        <w:t>.  Cambridge, MA:  MIT Press, 1994.</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Thalberg, Irving.  “Do Our Intentions Cause Our Intentional Actions?” </w:t>
      </w:r>
      <w:r w:rsidRPr="00E044C7">
        <w:rPr>
          <w:rFonts w:ascii="Arial" w:hAnsi="Arial"/>
          <w:i/>
        </w:rPr>
        <w:t xml:space="preserve">American Philosophical Quarterly </w:t>
      </w:r>
      <w:r w:rsidRPr="00E044C7">
        <w:rPr>
          <w:rFonts w:ascii="Arial" w:hAnsi="Arial"/>
        </w:rPr>
        <w:t>21, no. 3 (July 1984): 249 – 260.</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Von Holst, E. “Relations Between the Central Nervous System and the Peripheral Organs.” </w:t>
      </w:r>
      <w:r w:rsidRPr="00E044C7">
        <w:rPr>
          <w:rFonts w:ascii="Arial" w:hAnsi="Arial"/>
          <w:i/>
        </w:rPr>
        <w:t xml:space="preserve">The British Journal of Animal Behavior </w:t>
      </w:r>
      <w:r w:rsidRPr="00E044C7">
        <w:rPr>
          <w:rFonts w:ascii="Arial" w:hAnsi="Arial"/>
        </w:rPr>
        <w:t>2 (1954): 89 – 94.</w:t>
      </w:r>
    </w:p>
    <w:p w:rsidR="00935840" w:rsidRPr="00E044C7" w:rsidRDefault="00935840" w:rsidP="00935840">
      <w:pPr>
        <w:rPr>
          <w:rFonts w:ascii="Arial" w:hAnsi="Arial"/>
        </w:rPr>
      </w:pPr>
    </w:p>
    <w:p w:rsidR="00BA7819" w:rsidRPr="00E044C7" w:rsidRDefault="00A2758C" w:rsidP="00935840">
      <w:pPr>
        <w:rPr>
          <w:rFonts w:ascii="Arial" w:hAnsi="Arial"/>
        </w:rPr>
      </w:pPr>
      <w:r w:rsidRPr="00E044C7">
        <w:rPr>
          <w:rFonts w:ascii="Arial" w:hAnsi="Arial"/>
        </w:rPr>
        <w:t>Weiskrantz, Larry, Elliot, J., and</w:t>
      </w:r>
      <w:r w:rsidR="00613749" w:rsidRPr="00E044C7">
        <w:rPr>
          <w:rFonts w:ascii="Arial" w:hAnsi="Arial"/>
        </w:rPr>
        <w:t xml:space="preserve"> Darlington, C. “Preliminary Observations of Tickling Oneself.” </w:t>
      </w:r>
      <w:r w:rsidR="00613749" w:rsidRPr="00E044C7">
        <w:rPr>
          <w:rFonts w:ascii="Arial" w:hAnsi="Arial"/>
          <w:i/>
        </w:rPr>
        <w:t xml:space="preserve">Nature </w:t>
      </w:r>
      <w:r w:rsidR="00613749" w:rsidRPr="00E044C7">
        <w:rPr>
          <w:rFonts w:ascii="Arial" w:hAnsi="Arial"/>
        </w:rPr>
        <w:t>230 (1971): 598 – 599.</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Wolp</w:t>
      </w:r>
      <w:r w:rsidR="00BA7819" w:rsidRPr="00E044C7">
        <w:rPr>
          <w:rFonts w:ascii="Arial" w:hAnsi="Arial"/>
        </w:rPr>
        <w:t>ert, Daniel, M. “Computational Approach to Motor C</w:t>
      </w:r>
      <w:r w:rsidRPr="00E044C7">
        <w:rPr>
          <w:rFonts w:ascii="Arial" w:hAnsi="Arial"/>
        </w:rPr>
        <w:t xml:space="preserve">ontrol.” </w:t>
      </w:r>
      <w:r w:rsidRPr="00E044C7">
        <w:rPr>
          <w:rFonts w:ascii="Arial" w:hAnsi="Arial"/>
          <w:i/>
        </w:rPr>
        <w:t>Trends in Cognitive Sciences</w:t>
      </w:r>
      <w:r w:rsidRPr="00E044C7">
        <w:rPr>
          <w:rFonts w:ascii="Arial" w:hAnsi="Arial"/>
        </w:rPr>
        <w:t xml:space="preserve"> 1, no. 6 (1997): 209 – 216.</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Wolpert, Daniel, M., Ghahramani, Zoubin, </w:t>
      </w:r>
      <w:r w:rsidR="00A2758C" w:rsidRPr="00E044C7">
        <w:rPr>
          <w:rFonts w:ascii="Arial" w:hAnsi="Arial"/>
        </w:rPr>
        <w:t>and</w:t>
      </w:r>
      <w:r w:rsidR="00BA7819" w:rsidRPr="00E044C7">
        <w:rPr>
          <w:rFonts w:ascii="Arial" w:hAnsi="Arial"/>
        </w:rPr>
        <w:t xml:space="preserve"> Jordan, M. I. “An Internal Model for S</w:t>
      </w:r>
      <w:r w:rsidRPr="00E044C7">
        <w:rPr>
          <w:rFonts w:ascii="Arial" w:hAnsi="Arial"/>
        </w:rPr>
        <w:t>ensorimoto</w:t>
      </w:r>
      <w:r w:rsidR="00BA7819" w:rsidRPr="00E044C7">
        <w:rPr>
          <w:rFonts w:ascii="Arial" w:hAnsi="Arial"/>
        </w:rPr>
        <w:t>r I</w:t>
      </w:r>
      <w:r w:rsidRPr="00E044C7">
        <w:rPr>
          <w:rFonts w:ascii="Arial" w:hAnsi="Arial"/>
        </w:rPr>
        <w:t xml:space="preserve">ntegration.”  </w:t>
      </w:r>
      <w:r w:rsidRPr="00E044C7">
        <w:rPr>
          <w:rFonts w:ascii="Arial" w:hAnsi="Arial"/>
          <w:i/>
        </w:rPr>
        <w:t>Science</w:t>
      </w:r>
      <w:r w:rsidRPr="00E044C7">
        <w:rPr>
          <w:rFonts w:ascii="Arial" w:hAnsi="Arial"/>
        </w:rPr>
        <w:t xml:space="preserve"> 269 (1995): 1880 – 1882.</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Wolpert, Daniel, M., Ghahramani, Zhoubin, </w:t>
      </w:r>
      <w:r w:rsidR="00A2758C" w:rsidRPr="00E044C7">
        <w:rPr>
          <w:rFonts w:ascii="Arial" w:hAnsi="Arial"/>
        </w:rPr>
        <w:t>and</w:t>
      </w:r>
      <w:r w:rsidRPr="00E044C7">
        <w:rPr>
          <w:rFonts w:ascii="Arial" w:hAnsi="Arial"/>
        </w:rPr>
        <w:t xml:space="preserve"> Flanagan, J., Randall. “Perspectives and Problems in Motor Learning.” </w:t>
      </w:r>
      <w:r w:rsidRPr="00E044C7">
        <w:rPr>
          <w:rFonts w:ascii="Arial" w:hAnsi="Arial"/>
          <w:i/>
        </w:rPr>
        <w:t xml:space="preserve">Trends in Cognitive Sciences </w:t>
      </w:r>
      <w:r w:rsidRPr="00E044C7">
        <w:rPr>
          <w:rFonts w:ascii="Arial" w:hAnsi="Arial"/>
        </w:rPr>
        <w:t>5, no. 11 (November 2001): 487 – 494.</w:t>
      </w:r>
    </w:p>
    <w:p w:rsidR="00935840" w:rsidRPr="00E044C7" w:rsidRDefault="00935840" w:rsidP="00935840">
      <w:pPr>
        <w:rPr>
          <w:rFonts w:ascii="Arial" w:hAnsi="Arial"/>
        </w:rPr>
      </w:pPr>
    </w:p>
    <w:p w:rsidR="00BA7819" w:rsidRPr="00E044C7" w:rsidRDefault="00613749" w:rsidP="00935840">
      <w:pPr>
        <w:rPr>
          <w:rFonts w:ascii="Arial" w:hAnsi="Arial"/>
        </w:rPr>
      </w:pPr>
      <w:r w:rsidRPr="00E044C7">
        <w:rPr>
          <w:rFonts w:ascii="Arial" w:hAnsi="Arial"/>
        </w:rPr>
        <w:t xml:space="preserve">Wolpert, Daniel, M., Miall, R., Chris, </w:t>
      </w:r>
      <w:r w:rsidR="00A2758C" w:rsidRPr="00E044C7">
        <w:rPr>
          <w:rFonts w:ascii="Arial" w:hAnsi="Arial"/>
        </w:rPr>
        <w:t>and</w:t>
      </w:r>
      <w:r w:rsidRPr="00E044C7">
        <w:rPr>
          <w:rFonts w:ascii="Arial" w:hAnsi="Arial"/>
        </w:rPr>
        <w:t xml:space="preserve"> Kawato, Mitsuo. “Internal Models in the Cerebellum.” </w:t>
      </w:r>
      <w:r w:rsidRPr="00E044C7">
        <w:rPr>
          <w:rFonts w:ascii="Arial" w:hAnsi="Arial"/>
          <w:i/>
        </w:rPr>
        <w:t xml:space="preserve">Trends in Cognitive Sciences </w:t>
      </w:r>
      <w:r w:rsidRPr="00E044C7">
        <w:rPr>
          <w:rFonts w:ascii="Arial" w:hAnsi="Arial"/>
        </w:rPr>
        <w:t>2, no. 9 (1998): 338 – 347.</w:t>
      </w:r>
    </w:p>
    <w:p w:rsidR="00935840" w:rsidRPr="00E044C7" w:rsidRDefault="00935840" w:rsidP="00935840">
      <w:pPr>
        <w:rPr>
          <w:rFonts w:ascii="Arial" w:hAnsi="Arial"/>
        </w:rPr>
      </w:pPr>
    </w:p>
    <w:p w:rsidR="003D3509" w:rsidRPr="00E044C7" w:rsidRDefault="00613749" w:rsidP="00935840">
      <w:pPr>
        <w:rPr>
          <w:rFonts w:ascii="Arial" w:hAnsi="Arial"/>
          <w:b/>
          <w:u w:val="single"/>
        </w:rPr>
      </w:pPr>
      <w:r w:rsidRPr="00E044C7">
        <w:rPr>
          <w:rFonts w:ascii="Arial" w:hAnsi="Arial"/>
        </w:rPr>
        <w:t xml:space="preserve">Wegner, Daniel, M. </w:t>
      </w:r>
      <w:r w:rsidRPr="00E044C7">
        <w:rPr>
          <w:rFonts w:ascii="Arial" w:hAnsi="Arial"/>
          <w:i/>
        </w:rPr>
        <w:t>The Illusion of Conscious Will</w:t>
      </w:r>
      <w:r w:rsidRPr="00E044C7">
        <w:rPr>
          <w:rFonts w:ascii="Arial" w:hAnsi="Arial"/>
        </w:rPr>
        <w:t>.  Cambridge, MA:  MIT Press, 2002.</w:t>
      </w:r>
    </w:p>
    <w:sectPr w:rsidR="003D3509" w:rsidRPr="00E044C7" w:rsidSect="003D3509">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C9E" w:rsidRDefault="00156C9E" w:rsidP="00E20097">
      <w:r>
        <w:separator/>
      </w:r>
    </w:p>
  </w:endnote>
  <w:endnote w:type="continuationSeparator" w:id="1">
    <w:p w:rsidR="00156C9E" w:rsidRDefault="00156C9E" w:rsidP="00E20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C9E" w:rsidRDefault="00156C9E" w:rsidP="00E20097">
      <w:r>
        <w:separator/>
      </w:r>
    </w:p>
  </w:footnote>
  <w:footnote w:type="continuationSeparator" w:id="1">
    <w:p w:rsidR="00156C9E" w:rsidRDefault="00156C9E" w:rsidP="00E20097">
      <w:r>
        <w:continuationSeparator/>
      </w:r>
    </w:p>
  </w:footnote>
  <w:footnote w:id="2">
    <w:p w:rsidR="00A27386" w:rsidRDefault="00A27386">
      <w:pPr>
        <w:pStyle w:val="FootnoteText"/>
      </w:pPr>
      <w:r>
        <w:rPr>
          <w:rStyle w:val="FootnoteReference"/>
        </w:rPr>
        <w:footnoteRef/>
      </w:r>
      <w:r>
        <w:t xml:space="preserve"> For example, Bach (1978) writes, “[b]ehavior counting as action is distinguished partly be [sic] how it is brought about and partly by how it is experienced by the agent” (361).</w:t>
      </w:r>
    </w:p>
  </w:footnote>
  <w:footnote w:id="3">
    <w:p w:rsidR="00A27386" w:rsidRDefault="00A27386">
      <w:pPr>
        <w:pStyle w:val="FootnoteText"/>
      </w:pPr>
      <w:r>
        <w:rPr>
          <w:rStyle w:val="FootnoteReference"/>
        </w:rPr>
        <w:footnoteRef/>
      </w:r>
      <w:r>
        <w:t xml:space="preserve"> Bach (1978) echoes a similar criticism.</w:t>
      </w:r>
    </w:p>
  </w:footnote>
  <w:footnote w:id="4">
    <w:p w:rsidR="00A27386" w:rsidRDefault="00A27386">
      <w:pPr>
        <w:pStyle w:val="FootnoteText"/>
      </w:pPr>
      <w:r>
        <w:rPr>
          <w:rStyle w:val="FootnoteReference"/>
        </w:rPr>
        <w:footnoteRef/>
      </w:r>
      <w:r>
        <w:t xml:space="preserve"> Indeed, there are hints of this approach in Thalberg’s (1984) discussion of the causal theory and proposed counterexamples from causal deviance, where he suggests a more explicit analysis of intentions as “sustaining causes” of actions.</w:t>
      </w:r>
    </w:p>
  </w:footnote>
  <w:footnote w:id="5">
    <w:p w:rsidR="00A27386" w:rsidRDefault="00A27386">
      <w:pPr>
        <w:pStyle w:val="FootnoteText"/>
      </w:pPr>
      <w:r>
        <w:rPr>
          <w:rStyle w:val="FootnoteReference"/>
        </w:rPr>
        <w:footnoteRef/>
      </w:r>
      <w:r>
        <w:t xml:space="preserve"> For now, I assume these features without argument, although arguments will be forthcoming in a fuller treatment.</w:t>
      </w:r>
    </w:p>
  </w:footnote>
  <w:footnote w:id="6">
    <w:p w:rsidR="00A27386" w:rsidRDefault="00A27386">
      <w:pPr>
        <w:pStyle w:val="FootnoteText"/>
      </w:pPr>
      <w:r>
        <w:rPr>
          <w:rStyle w:val="FootnoteReference"/>
        </w:rPr>
        <w:footnoteRef/>
      </w:r>
      <w:r>
        <w:t xml:space="preserve"> Exactly how it is that an intention, in virtue of its representational properties, “incorporates a plan” or determines how an action is to be performed from beginning to end is an issue I must leave aside for now.</w:t>
      </w:r>
    </w:p>
  </w:footnote>
  <w:footnote w:id="7">
    <w:p w:rsidR="00A27386" w:rsidRDefault="00A27386">
      <w:pPr>
        <w:pStyle w:val="FootnoteText"/>
      </w:pPr>
      <w:r>
        <w:rPr>
          <w:rStyle w:val="FootnoteReference"/>
        </w:rPr>
        <w:footnoteRef/>
      </w:r>
      <w:r>
        <w:t xml:space="preserve"> Whether or not motor intentions are also mental states as proprioceptive sensations are is a question I leave aside for now, although in a fuller treatment I hope to argue that they are.  So, too, I leave aside the question of how it is that motor intentions manage to represent specific properties of bodily movements.</w:t>
      </w:r>
    </w:p>
  </w:footnote>
  <w:footnote w:id="8">
    <w:p w:rsidR="00A27386" w:rsidRDefault="00A27386" w:rsidP="00B23468">
      <w:pPr>
        <w:pStyle w:val="FootnoteText"/>
      </w:pPr>
      <w:r>
        <w:rPr>
          <w:rStyle w:val="FootnoteReference"/>
        </w:rPr>
        <w:footnoteRef/>
      </w:r>
      <w:r>
        <w:t xml:space="preserve"> One may see automatic control as equivalent to being guided “by habit”, despite the involvement of motor intentions.  I take it that even when habit is what guides an action, there must be states that specify the precise bodily movements to be performed, and this is, after all, the role of motor intentions.</w:t>
      </w:r>
    </w:p>
  </w:footnote>
  <w:footnote w:id="9">
    <w:p w:rsidR="00A27386" w:rsidRDefault="00A27386">
      <w:pPr>
        <w:pStyle w:val="FootnoteText"/>
      </w:pPr>
      <w:r>
        <w:rPr>
          <w:rStyle w:val="FootnoteReference"/>
        </w:rPr>
        <w:footnoteRef/>
      </w:r>
      <w:r>
        <w:t xml:space="preserve"> </w:t>
      </w:r>
      <w:r>
        <w:rPr>
          <w:rFonts w:asciiTheme="majorHAnsi" w:hAnsiTheme="majorHAnsi"/>
        </w:rPr>
        <w:t xml:space="preserve">Although, some, e.g., Blakemore, Wolpert, &amp; Frith (2002) suggest that the predictions of the forward model are at least sometimes conscious.  </w:t>
      </w:r>
    </w:p>
  </w:footnote>
  <w:footnote w:id="10">
    <w:p w:rsidR="00A27386" w:rsidRDefault="00A27386" w:rsidP="00236902">
      <w:pPr>
        <w:pStyle w:val="FootnoteText"/>
      </w:pPr>
      <w:r>
        <w:rPr>
          <w:rStyle w:val="FootnoteReference"/>
        </w:rPr>
        <w:footnoteRef/>
      </w:r>
      <w:r>
        <w:t xml:space="preserve"> Indeed </w:t>
      </w:r>
      <w:r w:rsidRPr="007078D3">
        <w:rPr>
          <w:rFonts w:asciiTheme="majorHAnsi" w:hAnsiTheme="majorHAnsi"/>
        </w:rPr>
        <w:t>the forward model was originally posited to explain</w:t>
      </w:r>
      <w:r>
        <w:rPr>
          <w:rFonts w:asciiTheme="majorHAnsi" w:hAnsiTheme="majorHAnsi"/>
        </w:rPr>
        <w:t xml:space="preserve"> how it is that we are able to execute</w:t>
      </w:r>
      <w:r w:rsidRPr="007078D3">
        <w:rPr>
          <w:rFonts w:asciiTheme="majorHAnsi" w:hAnsiTheme="majorHAnsi"/>
        </w:rPr>
        <w:t xml:space="preserve"> saccades, the very rapid shifts our eyes make when we visually perceive the world (</w:t>
      </w:r>
      <w:r>
        <w:rPr>
          <w:rFonts w:asciiTheme="majorHAnsi" w:hAnsiTheme="majorHAnsi"/>
        </w:rPr>
        <w:t xml:space="preserve">Sperry, 1950; Von Holst, 1954; </w:t>
      </w:r>
      <w:r w:rsidRPr="007078D3">
        <w:rPr>
          <w:rFonts w:asciiTheme="majorHAnsi" w:hAnsiTheme="majorHAnsi"/>
        </w:rPr>
        <w:t>Wolper</w:t>
      </w:r>
      <w:r>
        <w:rPr>
          <w:rFonts w:asciiTheme="majorHAnsi" w:hAnsiTheme="majorHAnsi"/>
        </w:rPr>
        <w:t>t, Gharhamani, &amp; Jordan, 1995).  Only much later did theorists apply it to motor control more generally.</w:t>
      </w:r>
    </w:p>
  </w:footnote>
  <w:footnote w:id="11">
    <w:p w:rsidR="00A27386" w:rsidRDefault="00A27386">
      <w:pPr>
        <w:pStyle w:val="FootnoteText"/>
      </w:pPr>
      <w:r>
        <w:rPr>
          <w:rStyle w:val="FootnoteReference"/>
        </w:rPr>
        <w:footnoteRef/>
      </w:r>
      <w:r>
        <w:t xml:space="preserve"> </w:t>
      </w:r>
      <w:r>
        <w:rPr>
          <w:rFonts w:asciiTheme="majorHAnsi" w:hAnsiTheme="majorHAnsi"/>
        </w:rPr>
        <w:t>Indeed some theorists insist that agentive awareness is constituted by both agentive thoughts and agentive experiences (e.g., Synofzik et al., 2008).</w:t>
      </w:r>
    </w:p>
  </w:footnote>
  <w:footnote w:id="12">
    <w:p w:rsidR="00A27386" w:rsidRDefault="00A27386" w:rsidP="00F75E9A">
      <w:pPr>
        <w:pStyle w:val="FootnoteText"/>
      </w:pPr>
      <w:r>
        <w:rPr>
          <w:rStyle w:val="FootnoteReference"/>
        </w:rPr>
        <w:footnoteRef/>
      </w:r>
      <w:r>
        <w:t xml:space="preserve"> Although Blakemore &amp; Frith (2003) speculate that it is the prediction from the forward model that subjects are reporting on, instead.</w:t>
      </w:r>
    </w:p>
  </w:footnote>
  <w:footnote w:id="13">
    <w:p w:rsidR="00A27386" w:rsidRDefault="00A27386" w:rsidP="005A3E4F">
      <w:pPr>
        <w:pStyle w:val="FootnoteText"/>
      </w:pPr>
      <w:r>
        <w:rPr>
          <w:rStyle w:val="FootnoteReference"/>
        </w:rPr>
        <w:footnoteRef/>
      </w:r>
      <w:r>
        <w:t xml:space="preserve"> See Anscombe (1966, §45) and Searle (1983, Ch. 3) for some parallels to what I say here in their accounts of action awareness.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6" w:rsidRDefault="00B73891" w:rsidP="00B23468">
    <w:pPr>
      <w:pStyle w:val="Header"/>
      <w:framePr w:wrap="around" w:vAnchor="text" w:hAnchor="margin" w:xAlign="right" w:y="1"/>
      <w:rPr>
        <w:rStyle w:val="PageNumber"/>
      </w:rPr>
    </w:pPr>
    <w:r>
      <w:rPr>
        <w:rStyle w:val="PageNumber"/>
      </w:rPr>
      <w:fldChar w:fldCharType="begin"/>
    </w:r>
    <w:r w:rsidR="00A27386">
      <w:rPr>
        <w:rStyle w:val="PageNumber"/>
      </w:rPr>
      <w:instrText xml:space="preserve">PAGE  </w:instrText>
    </w:r>
    <w:r>
      <w:rPr>
        <w:rStyle w:val="PageNumber"/>
      </w:rPr>
      <w:fldChar w:fldCharType="end"/>
    </w:r>
  </w:p>
  <w:p w:rsidR="00A27386" w:rsidRDefault="00A27386" w:rsidP="00A40E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6" w:rsidRDefault="00B73891" w:rsidP="00B23468">
    <w:pPr>
      <w:pStyle w:val="Header"/>
      <w:framePr w:wrap="around" w:vAnchor="text" w:hAnchor="margin" w:xAlign="right" w:y="1"/>
      <w:rPr>
        <w:rStyle w:val="PageNumber"/>
      </w:rPr>
    </w:pPr>
    <w:r>
      <w:rPr>
        <w:rStyle w:val="PageNumber"/>
      </w:rPr>
      <w:fldChar w:fldCharType="begin"/>
    </w:r>
    <w:r w:rsidR="00A27386">
      <w:rPr>
        <w:rStyle w:val="PageNumber"/>
      </w:rPr>
      <w:instrText xml:space="preserve">PAGE  </w:instrText>
    </w:r>
    <w:r>
      <w:rPr>
        <w:rStyle w:val="PageNumber"/>
      </w:rPr>
      <w:fldChar w:fldCharType="separate"/>
    </w:r>
    <w:r w:rsidR="00156C9E">
      <w:rPr>
        <w:rStyle w:val="PageNumber"/>
        <w:noProof/>
      </w:rPr>
      <w:t>1</w:t>
    </w:r>
    <w:r>
      <w:rPr>
        <w:rStyle w:val="PageNumber"/>
      </w:rPr>
      <w:fldChar w:fldCharType="end"/>
    </w:r>
  </w:p>
  <w:p w:rsidR="00A27386" w:rsidRDefault="00A27386" w:rsidP="00A40E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73C8"/>
    <w:multiLevelType w:val="hybridMultilevel"/>
    <w:tmpl w:val="D710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B7CE8"/>
    <w:multiLevelType w:val="hybridMultilevel"/>
    <w:tmpl w:val="E870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F3D71"/>
    <w:rsid w:val="000005A3"/>
    <w:rsid w:val="00004774"/>
    <w:rsid w:val="000067ED"/>
    <w:rsid w:val="0001107A"/>
    <w:rsid w:val="00012D7B"/>
    <w:rsid w:val="00020511"/>
    <w:rsid w:val="00021C4F"/>
    <w:rsid w:val="0002466A"/>
    <w:rsid w:val="0002705C"/>
    <w:rsid w:val="00030915"/>
    <w:rsid w:val="00031F20"/>
    <w:rsid w:val="00035223"/>
    <w:rsid w:val="00043E55"/>
    <w:rsid w:val="00043FF6"/>
    <w:rsid w:val="00052DE2"/>
    <w:rsid w:val="000559E2"/>
    <w:rsid w:val="00057173"/>
    <w:rsid w:val="0005751B"/>
    <w:rsid w:val="000605DD"/>
    <w:rsid w:val="00060FDD"/>
    <w:rsid w:val="00064C6A"/>
    <w:rsid w:val="0006604B"/>
    <w:rsid w:val="000700C2"/>
    <w:rsid w:val="00072208"/>
    <w:rsid w:val="0007591F"/>
    <w:rsid w:val="000821C7"/>
    <w:rsid w:val="00084D97"/>
    <w:rsid w:val="00090725"/>
    <w:rsid w:val="00090C29"/>
    <w:rsid w:val="00093017"/>
    <w:rsid w:val="0009352E"/>
    <w:rsid w:val="00093B04"/>
    <w:rsid w:val="000949CE"/>
    <w:rsid w:val="00097575"/>
    <w:rsid w:val="000A047A"/>
    <w:rsid w:val="000A5908"/>
    <w:rsid w:val="000B0404"/>
    <w:rsid w:val="000B2E3D"/>
    <w:rsid w:val="000B4393"/>
    <w:rsid w:val="000B54B3"/>
    <w:rsid w:val="000C0BC6"/>
    <w:rsid w:val="000C585D"/>
    <w:rsid w:val="000C64A5"/>
    <w:rsid w:val="000D1D9F"/>
    <w:rsid w:val="000D6AAA"/>
    <w:rsid w:val="000E00BC"/>
    <w:rsid w:val="000E010A"/>
    <w:rsid w:val="000E135D"/>
    <w:rsid w:val="000E4422"/>
    <w:rsid w:val="000E7738"/>
    <w:rsid w:val="000F0195"/>
    <w:rsid w:val="000F02C4"/>
    <w:rsid w:val="00100873"/>
    <w:rsid w:val="00102ED2"/>
    <w:rsid w:val="00105EF2"/>
    <w:rsid w:val="0010683E"/>
    <w:rsid w:val="0011331D"/>
    <w:rsid w:val="0011576B"/>
    <w:rsid w:val="00115C9E"/>
    <w:rsid w:val="00117E05"/>
    <w:rsid w:val="00121961"/>
    <w:rsid w:val="001300EE"/>
    <w:rsid w:val="0013207F"/>
    <w:rsid w:val="001330E2"/>
    <w:rsid w:val="001346A8"/>
    <w:rsid w:val="00135E2D"/>
    <w:rsid w:val="00135E7E"/>
    <w:rsid w:val="001368FA"/>
    <w:rsid w:val="00144F64"/>
    <w:rsid w:val="00146F29"/>
    <w:rsid w:val="00147435"/>
    <w:rsid w:val="001506E8"/>
    <w:rsid w:val="001520FF"/>
    <w:rsid w:val="00154E01"/>
    <w:rsid w:val="00156C9E"/>
    <w:rsid w:val="00164E5C"/>
    <w:rsid w:val="001652D8"/>
    <w:rsid w:val="00166929"/>
    <w:rsid w:val="001717F2"/>
    <w:rsid w:val="00174F39"/>
    <w:rsid w:val="00176C4D"/>
    <w:rsid w:val="001811F9"/>
    <w:rsid w:val="001817D2"/>
    <w:rsid w:val="001924EE"/>
    <w:rsid w:val="001929B4"/>
    <w:rsid w:val="001946B0"/>
    <w:rsid w:val="00196B48"/>
    <w:rsid w:val="001A1C9F"/>
    <w:rsid w:val="001A44FB"/>
    <w:rsid w:val="001A49C6"/>
    <w:rsid w:val="001A4CA8"/>
    <w:rsid w:val="001A7302"/>
    <w:rsid w:val="001B0012"/>
    <w:rsid w:val="001B5C53"/>
    <w:rsid w:val="001B638D"/>
    <w:rsid w:val="001C2D09"/>
    <w:rsid w:val="001C2D57"/>
    <w:rsid w:val="001D0D7C"/>
    <w:rsid w:val="001D25ED"/>
    <w:rsid w:val="001D2A7E"/>
    <w:rsid w:val="001D67F7"/>
    <w:rsid w:val="001E0154"/>
    <w:rsid w:val="001E1F31"/>
    <w:rsid w:val="001E59FA"/>
    <w:rsid w:val="001E5B8C"/>
    <w:rsid w:val="001E764B"/>
    <w:rsid w:val="001F3224"/>
    <w:rsid w:val="001F3D71"/>
    <w:rsid w:val="001F40CE"/>
    <w:rsid w:val="00204DA4"/>
    <w:rsid w:val="00206EC0"/>
    <w:rsid w:val="00206F02"/>
    <w:rsid w:val="002136E3"/>
    <w:rsid w:val="00215F13"/>
    <w:rsid w:val="00216CCB"/>
    <w:rsid w:val="00221818"/>
    <w:rsid w:val="00222E55"/>
    <w:rsid w:val="00232DBB"/>
    <w:rsid w:val="00236902"/>
    <w:rsid w:val="00241103"/>
    <w:rsid w:val="002416D8"/>
    <w:rsid w:val="00245844"/>
    <w:rsid w:val="0024637A"/>
    <w:rsid w:val="00246497"/>
    <w:rsid w:val="002471B0"/>
    <w:rsid w:val="002506E4"/>
    <w:rsid w:val="002572F8"/>
    <w:rsid w:val="002645E8"/>
    <w:rsid w:val="002656A6"/>
    <w:rsid w:val="0026626E"/>
    <w:rsid w:val="00277A80"/>
    <w:rsid w:val="00282478"/>
    <w:rsid w:val="002851C5"/>
    <w:rsid w:val="00290409"/>
    <w:rsid w:val="00293F4A"/>
    <w:rsid w:val="002940F8"/>
    <w:rsid w:val="00294D58"/>
    <w:rsid w:val="00295DF5"/>
    <w:rsid w:val="002A0FF7"/>
    <w:rsid w:val="002A1244"/>
    <w:rsid w:val="002A1AA6"/>
    <w:rsid w:val="002B3260"/>
    <w:rsid w:val="002B4772"/>
    <w:rsid w:val="002B7282"/>
    <w:rsid w:val="002C4938"/>
    <w:rsid w:val="002C7219"/>
    <w:rsid w:val="002C7B3C"/>
    <w:rsid w:val="002D5CF3"/>
    <w:rsid w:val="002D62D2"/>
    <w:rsid w:val="002D6B81"/>
    <w:rsid w:val="002E1A72"/>
    <w:rsid w:val="002E383C"/>
    <w:rsid w:val="002E5EC0"/>
    <w:rsid w:val="002E69D1"/>
    <w:rsid w:val="002F0845"/>
    <w:rsid w:val="00303091"/>
    <w:rsid w:val="003036B4"/>
    <w:rsid w:val="00304D7C"/>
    <w:rsid w:val="00306AE1"/>
    <w:rsid w:val="003079F1"/>
    <w:rsid w:val="00321C7A"/>
    <w:rsid w:val="003262AE"/>
    <w:rsid w:val="00326CC6"/>
    <w:rsid w:val="00331913"/>
    <w:rsid w:val="003327AC"/>
    <w:rsid w:val="00333C4B"/>
    <w:rsid w:val="00333F68"/>
    <w:rsid w:val="0033579A"/>
    <w:rsid w:val="0033696F"/>
    <w:rsid w:val="00337921"/>
    <w:rsid w:val="00340962"/>
    <w:rsid w:val="00340B0E"/>
    <w:rsid w:val="003416C1"/>
    <w:rsid w:val="00342347"/>
    <w:rsid w:val="00353DB8"/>
    <w:rsid w:val="0036094D"/>
    <w:rsid w:val="00365761"/>
    <w:rsid w:val="003662BE"/>
    <w:rsid w:val="00366ACD"/>
    <w:rsid w:val="00375CCF"/>
    <w:rsid w:val="00376512"/>
    <w:rsid w:val="0038272D"/>
    <w:rsid w:val="00383E66"/>
    <w:rsid w:val="0039045A"/>
    <w:rsid w:val="00390CBF"/>
    <w:rsid w:val="00392FB0"/>
    <w:rsid w:val="0039472F"/>
    <w:rsid w:val="003950CC"/>
    <w:rsid w:val="003967FF"/>
    <w:rsid w:val="003A12E5"/>
    <w:rsid w:val="003A4EE9"/>
    <w:rsid w:val="003A6B08"/>
    <w:rsid w:val="003A7DAA"/>
    <w:rsid w:val="003B0D63"/>
    <w:rsid w:val="003B1CDD"/>
    <w:rsid w:val="003B25AB"/>
    <w:rsid w:val="003B2695"/>
    <w:rsid w:val="003B2B23"/>
    <w:rsid w:val="003B2DCC"/>
    <w:rsid w:val="003B340C"/>
    <w:rsid w:val="003B3D93"/>
    <w:rsid w:val="003C108A"/>
    <w:rsid w:val="003C3387"/>
    <w:rsid w:val="003C74AA"/>
    <w:rsid w:val="003D3509"/>
    <w:rsid w:val="003D6CCF"/>
    <w:rsid w:val="003D715E"/>
    <w:rsid w:val="003E0B32"/>
    <w:rsid w:val="003E2A72"/>
    <w:rsid w:val="003E46F7"/>
    <w:rsid w:val="003E7D70"/>
    <w:rsid w:val="003F3093"/>
    <w:rsid w:val="004011B2"/>
    <w:rsid w:val="0040619C"/>
    <w:rsid w:val="00406D49"/>
    <w:rsid w:val="00407478"/>
    <w:rsid w:val="004118BF"/>
    <w:rsid w:val="00413A8E"/>
    <w:rsid w:val="00416B5A"/>
    <w:rsid w:val="00417692"/>
    <w:rsid w:val="00420CA9"/>
    <w:rsid w:val="00424B3E"/>
    <w:rsid w:val="00424DDA"/>
    <w:rsid w:val="00424E28"/>
    <w:rsid w:val="00426310"/>
    <w:rsid w:val="00426B0D"/>
    <w:rsid w:val="00427E0D"/>
    <w:rsid w:val="004315F2"/>
    <w:rsid w:val="00442407"/>
    <w:rsid w:val="00443A80"/>
    <w:rsid w:val="00444757"/>
    <w:rsid w:val="004450CD"/>
    <w:rsid w:val="00450A3B"/>
    <w:rsid w:val="004523D4"/>
    <w:rsid w:val="00454A58"/>
    <w:rsid w:val="00461C2A"/>
    <w:rsid w:val="00466715"/>
    <w:rsid w:val="00467E1F"/>
    <w:rsid w:val="00470852"/>
    <w:rsid w:val="0047617D"/>
    <w:rsid w:val="0047625D"/>
    <w:rsid w:val="00482622"/>
    <w:rsid w:val="00487796"/>
    <w:rsid w:val="004906BB"/>
    <w:rsid w:val="0049542C"/>
    <w:rsid w:val="004966E0"/>
    <w:rsid w:val="004968F7"/>
    <w:rsid w:val="004A3635"/>
    <w:rsid w:val="004A7983"/>
    <w:rsid w:val="004C13F9"/>
    <w:rsid w:val="004C5875"/>
    <w:rsid w:val="004C6B34"/>
    <w:rsid w:val="004C76B1"/>
    <w:rsid w:val="004C7EA7"/>
    <w:rsid w:val="004D18CC"/>
    <w:rsid w:val="004D3D96"/>
    <w:rsid w:val="004D49EF"/>
    <w:rsid w:val="004E3124"/>
    <w:rsid w:val="004E3550"/>
    <w:rsid w:val="004E35A2"/>
    <w:rsid w:val="004E3CC3"/>
    <w:rsid w:val="004E7D38"/>
    <w:rsid w:val="004F4CFF"/>
    <w:rsid w:val="004F4FC6"/>
    <w:rsid w:val="004F5050"/>
    <w:rsid w:val="004F67BE"/>
    <w:rsid w:val="00502164"/>
    <w:rsid w:val="005022BF"/>
    <w:rsid w:val="0050797A"/>
    <w:rsid w:val="005110B7"/>
    <w:rsid w:val="00511147"/>
    <w:rsid w:val="00517BF0"/>
    <w:rsid w:val="00517F0A"/>
    <w:rsid w:val="00521A99"/>
    <w:rsid w:val="00524091"/>
    <w:rsid w:val="005247F0"/>
    <w:rsid w:val="005274E6"/>
    <w:rsid w:val="00530220"/>
    <w:rsid w:val="00531060"/>
    <w:rsid w:val="0053295F"/>
    <w:rsid w:val="00537A05"/>
    <w:rsid w:val="00540272"/>
    <w:rsid w:val="00541D3A"/>
    <w:rsid w:val="005424EA"/>
    <w:rsid w:val="005457D9"/>
    <w:rsid w:val="00560185"/>
    <w:rsid w:val="00560E79"/>
    <w:rsid w:val="005706E4"/>
    <w:rsid w:val="00575558"/>
    <w:rsid w:val="00576C46"/>
    <w:rsid w:val="005845E1"/>
    <w:rsid w:val="00590177"/>
    <w:rsid w:val="00596DBE"/>
    <w:rsid w:val="00597E0D"/>
    <w:rsid w:val="005A10B1"/>
    <w:rsid w:val="005A3E4F"/>
    <w:rsid w:val="005A7C8E"/>
    <w:rsid w:val="005B0A6B"/>
    <w:rsid w:val="005B25DE"/>
    <w:rsid w:val="005B51BB"/>
    <w:rsid w:val="005B7A2C"/>
    <w:rsid w:val="005B7B28"/>
    <w:rsid w:val="005C06B8"/>
    <w:rsid w:val="005C4625"/>
    <w:rsid w:val="005C580F"/>
    <w:rsid w:val="005D1B9D"/>
    <w:rsid w:val="005D1F91"/>
    <w:rsid w:val="005D1FB6"/>
    <w:rsid w:val="005D5C9B"/>
    <w:rsid w:val="005D5CB8"/>
    <w:rsid w:val="005D6BF4"/>
    <w:rsid w:val="005E10B7"/>
    <w:rsid w:val="005E1538"/>
    <w:rsid w:val="005E164C"/>
    <w:rsid w:val="005E4FFD"/>
    <w:rsid w:val="005F4EB0"/>
    <w:rsid w:val="005F51C3"/>
    <w:rsid w:val="005F6F7B"/>
    <w:rsid w:val="006031AA"/>
    <w:rsid w:val="006118FC"/>
    <w:rsid w:val="00613749"/>
    <w:rsid w:val="00613EC9"/>
    <w:rsid w:val="00622E7E"/>
    <w:rsid w:val="006247D9"/>
    <w:rsid w:val="00630647"/>
    <w:rsid w:val="00630C51"/>
    <w:rsid w:val="006311B8"/>
    <w:rsid w:val="006376C1"/>
    <w:rsid w:val="006401C0"/>
    <w:rsid w:val="006405DA"/>
    <w:rsid w:val="00641E7F"/>
    <w:rsid w:val="00642D63"/>
    <w:rsid w:val="006449E9"/>
    <w:rsid w:val="00650060"/>
    <w:rsid w:val="00650883"/>
    <w:rsid w:val="006524DC"/>
    <w:rsid w:val="0065765F"/>
    <w:rsid w:val="00662E09"/>
    <w:rsid w:val="00663680"/>
    <w:rsid w:val="0066560B"/>
    <w:rsid w:val="00665D21"/>
    <w:rsid w:val="00666433"/>
    <w:rsid w:val="006679D1"/>
    <w:rsid w:val="006760F8"/>
    <w:rsid w:val="006819EF"/>
    <w:rsid w:val="00682817"/>
    <w:rsid w:val="00683A80"/>
    <w:rsid w:val="00685037"/>
    <w:rsid w:val="00686D05"/>
    <w:rsid w:val="0069027F"/>
    <w:rsid w:val="006908DA"/>
    <w:rsid w:val="006927F5"/>
    <w:rsid w:val="00695ED0"/>
    <w:rsid w:val="006A3103"/>
    <w:rsid w:val="006A471B"/>
    <w:rsid w:val="006A5CDB"/>
    <w:rsid w:val="006B082F"/>
    <w:rsid w:val="006C1C79"/>
    <w:rsid w:val="006C2B77"/>
    <w:rsid w:val="006C5AE8"/>
    <w:rsid w:val="006D0E22"/>
    <w:rsid w:val="006D7475"/>
    <w:rsid w:val="006E56FB"/>
    <w:rsid w:val="006F6FAD"/>
    <w:rsid w:val="00700335"/>
    <w:rsid w:val="00704C1E"/>
    <w:rsid w:val="00707416"/>
    <w:rsid w:val="007078D3"/>
    <w:rsid w:val="0071221D"/>
    <w:rsid w:val="00716630"/>
    <w:rsid w:val="00717B2B"/>
    <w:rsid w:val="00717D0B"/>
    <w:rsid w:val="00721669"/>
    <w:rsid w:val="00724D6F"/>
    <w:rsid w:val="00725D34"/>
    <w:rsid w:val="00726E7F"/>
    <w:rsid w:val="0072707D"/>
    <w:rsid w:val="00733FBE"/>
    <w:rsid w:val="00735BD0"/>
    <w:rsid w:val="007402FD"/>
    <w:rsid w:val="00741E54"/>
    <w:rsid w:val="0074464E"/>
    <w:rsid w:val="00746230"/>
    <w:rsid w:val="00751C1D"/>
    <w:rsid w:val="007549BD"/>
    <w:rsid w:val="007579F6"/>
    <w:rsid w:val="00762562"/>
    <w:rsid w:val="0076588C"/>
    <w:rsid w:val="00765D2B"/>
    <w:rsid w:val="00770D88"/>
    <w:rsid w:val="00771BE1"/>
    <w:rsid w:val="00772C86"/>
    <w:rsid w:val="007756D0"/>
    <w:rsid w:val="007771FE"/>
    <w:rsid w:val="00780E28"/>
    <w:rsid w:val="00783D6B"/>
    <w:rsid w:val="007862F6"/>
    <w:rsid w:val="007879C7"/>
    <w:rsid w:val="007953BE"/>
    <w:rsid w:val="00795555"/>
    <w:rsid w:val="00795825"/>
    <w:rsid w:val="00796AFD"/>
    <w:rsid w:val="00797124"/>
    <w:rsid w:val="007A5587"/>
    <w:rsid w:val="007A7F31"/>
    <w:rsid w:val="007B1366"/>
    <w:rsid w:val="007B372C"/>
    <w:rsid w:val="007B485D"/>
    <w:rsid w:val="007C0A30"/>
    <w:rsid w:val="007C1869"/>
    <w:rsid w:val="007C34CF"/>
    <w:rsid w:val="007C3C5F"/>
    <w:rsid w:val="007C636F"/>
    <w:rsid w:val="007C6C57"/>
    <w:rsid w:val="007D075E"/>
    <w:rsid w:val="007D217C"/>
    <w:rsid w:val="007D5614"/>
    <w:rsid w:val="007D6E76"/>
    <w:rsid w:val="007D6E7A"/>
    <w:rsid w:val="007D752B"/>
    <w:rsid w:val="007D7AA8"/>
    <w:rsid w:val="007E2D6F"/>
    <w:rsid w:val="007F0A73"/>
    <w:rsid w:val="007F0E76"/>
    <w:rsid w:val="007F5346"/>
    <w:rsid w:val="007F67D1"/>
    <w:rsid w:val="007F72F3"/>
    <w:rsid w:val="00800681"/>
    <w:rsid w:val="0080483B"/>
    <w:rsid w:val="00807D51"/>
    <w:rsid w:val="00807F67"/>
    <w:rsid w:val="008110A2"/>
    <w:rsid w:val="008110A6"/>
    <w:rsid w:val="008131E4"/>
    <w:rsid w:val="00816944"/>
    <w:rsid w:val="0082569F"/>
    <w:rsid w:val="00825E96"/>
    <w:rsid w:val="00826C31"/>
    <w:rsid w:val="00834451"/>
    <w:rsid w:val="008367BA"/>
    <w:rsid w:val="00840F65"/>
    <w:rsid w:val="008456F4"/>
    <w:rsid w:val="00850090"/>
    <w:rsid w:val="00857BCA"/>
    <w:rsid w:val="00860227"/>
    <w:rsid w:val="008618DF"/>
    <w:rsid w:val="0087060D"/>
    <w:rsid w:val="008735AE"/>
    <w:rsid w:val="00873A35"/>
    <w:rsid w:val="00873B84"/>
    <w:rsid w:val="0087791C"/>
    <w:rsid w:val="00883176"/>
    <w:rsid w:val="00883622"/>
    <w:rsid w:val="0088422D"/>
    <w:rsid w:val="00886CF5"/>
    <w:rsid w:val="00890DD4"/>
    <w:rsid w:val="008915C9"/>
    <w:rsid w:val="008969AA"/>
    <w:rsid w:val="008A0241"/>
    <w:rsid w:val="008A1958"/>
    <w:rsid w:val="008A290D"/>
    <w:rsid w:val="008A2AA6"/>
    <w:rsid w:val="008A399E"/>
    <w:rsid w:val="008A4EDB"/>
    <w:rsid w:val="008A5F9D"/>
    <w:rsid w:val="008B2D45"/>
    <w:rsid w:val="008B5401"/>
    <w:rsid w:val="008B7A87"/>
    <w:rsid w:val="008C0166"/>
    <w:rsid w:val="008C0B5E"/>
    <w:rsid w:val="008C0FDE"/>
    <w:rsid w:val="008C624B"/>
    <w:rsid w:val="008C64CF"/>
    <w:rsid w:val="008C730A"/>
    <w:rsid w:val="008D0CBF"/>
    <w:rsid w:val="008D18FA"/>
    <w:rsid w:val="008D1AE8"/>
    <w:rsid w:val="008E1ECA"/>
    <w:rsid w:val="008E407F"/>
    <w:rsid w:val="008E569F"/>
    <w:rsid w:val="008F1891"/>
    <w:rsid w:val="008F2594"/>
    <w:rsid w:val="008F45C8"/>
    <w:rsid w:val="008F4B7F"/>
    <w:rsid w:val="008F6A83"/>
    <w:rsid w:val="008F6CA8"/>
    <w:rsid w:val="00901A03"/>
    <w:rsid w:val="00902990"/>
    <w:rsid w:val="009035BB"/>
    <w:rsid w:val="009041F7"/>
    <w:rsid w:val="0090736D"/>
    <w:rsid w:val="00915060"/>
    <w:rsid w:val="00916541"/>
    <w:rsid w:val="00921018"/>
    <w:rsid w:val="009217ED"/>
    <w:rsid w:val="00924576"/>
    <w:rsid w:val="0092539B"/>
    <w:rsid w:val="00925B77"/>
    <w:rsid w:val="00926C29"/>
    <w:rsid w:val="00930EB0"/>
    <w:rsid w:val="0093237B"/>
    <w:rsid w:val="00935840"/>
    <w:rsid w:val="00937730"/>
    <w:rsid w:val="00937BAD"/>
    <w:rsid w:val="009405C0"/>
    <w:rsid w:val="009417AB"/>
    <w:rsid w:val="0094189F"/>
    <w:rsid w:val="00942542"/>
    <w:rsid w:val="0094280B"/>
    <w:rsid w:val="009509B9"/>
    <w:rsid w:val="00956187"/>
    <w:rsid w:val="00956AC8"/>
    <w:rsid w:val="009579EB"/>
    <w:rsid w:val="00957C8B"/>
    <w:rsid w:val="0096113A"/>
    <w:rsid w:val="009635C0"/>
    <w:rsid w:val="00965E02"/>
    <w:rsid w:val="00966698"/>
    <w:rsid w:val="00966A7B"/>
    <w:rsid w:val="00966D1A"/>
    <w:rsid w:val="00970161"/>
    <w:rsid w:val="00972E58"/>
    <w:rsid w:val="00981C4D"/>
    <w:rsid w:val="0099022F"/>
    <w:rsid w:val="00991AFD"/>
    <w:rsid w:val="00995FF6"/>
    <w:rsid w:val="0099721F"/>
    <w:rsid w:val="009A0B7A"/>
    <w:rsid w:val="009A4730"/>
    <w:rsid w:val="009A6E02"/>
    <w:rsid w:val="009A749D"/>
    <w:rsid w:val="009B20B3"/>
    <w:rsid w:val="009B3841"/>
    <w:rsid w:val="009C5A93"/>
    <w:rsid w:val="009C69A8"/>
    <w:rsid w:val="009D4275"/>
    <w:rsid w:val="009D76D6"/>
    <w:rsid w:val="009E112E"/>
    <w:rsid w:val="009E3A6E"/>
    <w:rsid w:val="009F20C8"/>
    <w:rsid w:val="009F2E35"/>
    <w:rsid w:val="009F7C81"/>
    <w:rsid w:val="00A00E93"/>
    <w:rsid w:val="00A01E21"/>
    <w:rsid w:val="00A023DC"/>
    <w:rsid w:val="00A07027"/>
    <w:rsid w:val="00A07713"/>
    <w:rsid w:val="00A1598F"/>
    <w:rsid w:val="00A15F31"/>
    <w:rsid w:val="00A1743C"/>
    <w:rsid w:val="00A224D4"/>
    <w:rsid w:val="00A243BA"/>
    <w:rsid w:val="00A2579F"/>
    <w:rsid w:val="00A2594E"/>
    <w:rsid w:val="00A27386"/>
    <w:rsid w:val="00A2758C"/>
    <w:rsid w:val="00A30653"/>
    <w:rsid w:val="00A34404"/>
    <w:rsid w:val="00A350A4"/>
    <w:rsid w:val="00A35B9A"/>
    <w:rsid w:val="00A372C9"/>
    <w:rsid w:val="00A40ED1"/>
    <w:rsid w:val="00A41B36"/>
    <w:rsid w:val="00A47673"/>
    <w:rsid w:val="00A51EAE"/>
    <w:rsid w:val="00A53276"/>
    <w:rsid w:val="00A554C5"/>
    <w:rsid w:val="00A55D5D"/>
    <w:rsid w:val="00A616C1"/>
    <w:rsid w:val="00A62316"/>
    <w:rsid w:val="00A638B6"/>
    <w:rsid w:val="00A64D8E"/>
    <w:rsid w:val="00A65A3D"/>
    <w:rsid w:val="00A72D08"/>
    <w:rsid w:val="00A744C8"/>
    <w:rsid w:val="00A74D33"/>
    <w:rsid w:val="00A833C2"/>
    <w:rsid w:val="00A911D0"/>
    <w:rsid w:val="00A96558"/>
    <w:rsid w:val="00A97702"/>
    <w:rsid w:val="00AA181A"/>
    <w:rsid w:val="00AA68E2"/>
    <w:rsid w:val="00AB3B7B"/>
    <w:rsid w:val="00AC60A8"/>
    <w:rsid w:val="00AC61F0"/>
    <w:rsid w:val="00AD1381"/>
    <w:rsid w:val="00AD1514"/>
    <w:rsid w:val="00AD54B4"/>
    <w:rsid w:val="00AD5AB8"/>
    <w:rsid w:val="00AD6617"/>
    <w:rsid w:val="00AE0993"/>
    <w:rsid w:val="00AE25D2"/>
    <w:rsid w:val="00AE6D8E"/>
    <w:rsid w:val="00AF22DE"/>
    <w:rsid w:val="00B01833"/>
    <w:rsid w:val="00B018B5"/>
    <w:rsid w:val="00B02643"/>
    <w:rsid w:val="00B07A15"/>
    <w:rsid w:val="00B220F0"/>
    <w:rsid w:val="00B22986"/>
    <w:rsid w:val="00B23468"/>
    <w:rsid w:val="00B27DD7"/>
    <w:rsid w:val="00B34461"/>
    <w:rsid w:val="00B41512"/>
    <w:rsid w:val="00B435BD"/>
    <w:rsid w:val="00B43CF3"/>
    <w:rsid w:val="00B448E9"/>
    <w:rsid w:val="00B44AB3"/>
    <w:rsid w:val="00B4613F"/>
    <w:rsid w:val="00B507E3"/>
    <w:rsid w:val="00B51BDC"/>
    <w:rsid w:val="00B52396"/>
    <w:rsid w:val="00B52734"/>
    <w:rsid w:val="00B556D5"/>
    <w:rsid w:val="00B56B31"/>
    <w:rsid w:val="00B614DD"/>
    <w:rsid w:val="00B64205"/>
    <w:rsid w:val="00B64495"/>
    <w:rsid w:val="00B659B5"/>
    <w:rsid w:val="00B674C3"/>
    <w:rsid w:val="00B71FB4"/>
    <w:rsid w:val="00B7322C"/>
    <w:rsid w:val="00B73891"/>
    <w:rsid w:val="00B77DBE"/>
    <w:rsid w:val="00B81CB6"/>
    <w:rsid w:val="00B85553"/>
    <w:rsid w:val="00B86D51"/>
    <w:rsid w:val="00B87B8A"/>
    <w:rsid w:val="00B93BA3"/>
    <w:rsid w:val="00B950DC"/>
    <w:rsid w:val="00B957F0"/>
    <w:rsid w:val="00BA242B"/>
    <w:rsid w:val="00BA59EA"/>
    <w:rsid w:val="00BA7819"/>
    <w:rsid w:val="00BB1409"/>
    <w:rsid w:val="00BB1C5B"/>
    <w:rsid w:val="00BB301E"/>
    <w:rsid w:val="00BB3232"/>
    <w:rsid w:val="00BB39A9"/>
    <w:rsid w:val="00BC0B61"/>
    <w:rsid w:val="00BC37A3"/>
    <w:rsid w:val="00BC3858"/>
    <w:rsid w:val="00BC3A84"/>
    <w:rsid w:val="00BC55FF"/>
    <w:rsid w:val="00BC7C71"/>
    <w:rsid w:val="00BD28CA"/>
    <w:rsid w:val="00BD5DD5"/>
    <w:rsid w:val="00BF2252"/>
    <w:rsid w:val="00BF6774"/>
    <w:rsid w:val="00C12C32"/>
    <w:rsid w:val="00C13C62"/>
    <w:rsid w:val="00C169C5"/>
    <w:rsid w:val="00C206CE"/>
    <w:rsid w:val="00C22F78"/>
    <w:rsid w:val="00C23892"/>
    <w:rsid w:val="00C2452A"/>
    <w:rsid w:val="00C24C3B"/>
    <w:rsid w:val="00C25D64"/>
    <w:rsid w:val="00C30F0F"/>
    <w:rsid w:val="00C31C54"/>
    <w:rsid w:val="00C32186"/>
    <w:rsid w:val="00C330C2"/>
    <w:rsid w:val="00C332D8"/>
    <w:rsid w:val="00C40A29"/>
    <w:rsid w:val="00C46864"/>
    <w:rsid w:val="00C51140"/>
    <w:rsid w:val="00C5255B"/>
    <w:rsid w:val="00C5648B"/>
    <w:rsid w:val="00C67DB0"/>
    <w:rsid w:val="00C70841"/>
    <w:rsid w:val="00C70A2B"/>
    <w:rsid w:val="00C73E4F"/>
    <w:rsid w:val="00C75297"/>
    <w:rsid w:val="00C77713"/>
    <w:rsid w:val="00C8476E"/>
    <w:rsid w:val="00C863CE"/>
    <w:rsid w:val="00C87466"/>
    <w:rsid w:val="00C9016D"/>
    <w:rsid w:val="00C90F02"/>
    <w:rsid w:val="00C92A0D"/>
    <w:rsid w:val="00C94546"/>
    <w:rsid w:val="00C955FA"/>
    <w:rsid w:val="00C971C4"/>
    <w:rsid w:val="00CA0B3E"/>
    <w:rsid w:val="00CA7C47"/>
    <w:rsid w:val="00CB17EB"/>
    <w:rsid w:val="00CB26E6"/>
    <w:rsid w:val="00CB3FFC"/>
    <w:rsid w:val="00CB60A1"/>
    <w:rsid w:val="00CC101C"/>
    <w:rsid w:val="00CC10C5"/>
    <w:rsid w:val="00CC2DF6"/>
    <w:rsid w:val="00CC616D"/>
    <w:rsid w:val="00CC6D07"/>
    <w:rsid w:val="00CD1588"/>
    <w:rsid w:val="00CD27AB"/>
    <w:rsid w:val="00CD385D"/>
    <w:rsid w:val="00CD4B70"/>
    <w:rsid w:val="00CE013B"/>
    <w:rsid w:val="00CE4DC1"/>
    <w:rsid w:val="00CE5826"/>
    <w:rsid w:val="00CE6D96"/>
    <w:rsid w:val="00CE714C"/>
    <w:rsid w:val="00CF12EC"/>
    <w:rsid w:val="00CF1FDB"/>
    <w:rsid w:val="00CF4E6D"/>
    <w:rsid w:val="00CF69E7"/>
    <w:rsid w:val="00D000FC"/>
    <w:rsid w:val="00D01065"/>
    <w:rsid w:val="00D01456"/>
    <w:rsid w:val="00D02181"/>
    <w:rsid w:val="00D04D2E"/>
    <w:rsid w:val="00D0580F"/>
    <w:rsid w:val="00D05CB1"/>
    <w:rsid w:val="00D06536"/>
    <w:rsid w:val="00D101EE"/>
    <w:rsid w:val="00D13BB9"/>
    <w:rsid w:val="00D14C0D"/>
    <w:rsid w:val="00D16E70"/>
    <w:rsid w:val="00D22703"/>
    <w:rsid w:val="00D25BE8"/>
    <w:rsid w:val="00D30127"/>
    <w:rsid w:val="00D30402"/>
    <w:rsid w:val="00D317C6"/>
    <w:rsid w:val="00D32E66"/>
    <w:rsid w:val="00D347A1"/>
    <w:rsid w:val="00D44F70"/>
    <w:rsid w:val="00D545A8"/>
    <w:rsid w:val="00D54E97"/>
    <w:rsid w:val="00D60158"/>
    <w:rsid w:val="00D6198B"/>
    <w:rsid w:val="00D63280"/>
    <w:rsid w:val="00D64540"/>
    <w:rsid w:val="00D7306D"/>
    <w:rsid w:val="00D82155"/>
    <w:rsid w:val="00D86BB4"/>
    <w:rsid w:val="00D90599"/>
    <w:rsid w:val="00D90A81"/>
    <w:rsid w:val="00D9482A"/>
    <w:rsid w:val="00D95C68"/>
    <w:rsid w:val="00DA15ED"/>
    <w:rsid w:val="00DB25F9"/>
    <w:rsid w:val="00DB5882"/>
    <w:rsid w:val="00DB73DE"/>
    <w:rsid w:val="00DB7E3C"/>
    <w:rsid w:val="00DC01A5"/>
    <w:rsid w:val="00DC4A29"/>
    <w:rsid w:val="00DC7E9F"/>
    <w:rsid w:val="00DD0BD3"/>
    <w:rsid w:val="00DD0FD4"/>
    <w:rsid w:val="00DD79BF"/>
    <w:rsid w:val="00DE2221"/>
    <w:rsid w:val="00DE29FD"/>
    <w:rsid w:val="00DE32BF"/>
    <w:rsid w:val="00DE3B7B"/>
    <w:rsid w:val="00DE78BE"/>
    <w:rsid w:val="00DE793B"/>
    <w:rsid w:val="00DF455C"/>
    <w:rsid w:val="00DF541B"/>
    <w:rsid w:val="00DF7DBE"/>
    <w:rsid w:val="00E016D9"/>
    <w:rsid w:val="00E01BCB"/>
    <w:rsid w:val="00E044C7"/>
    <w:rsid w:val="00E062AA"/>
    <w:rsid w:val="00E07798"/>
    <w:rsid w:val="00E07E5D"/>
    <w:rsid w:val="00E11571"/>
    <w:rsid w:val="00E116D5"/>
    <w:rsid w:val="00E152EB"/>
    <w:rsid w:val="00E20097"/>
    <w:rsid w:val="00E200B5"/>
    <w:rsid w:val="00E2414B"/>
    <w:rsid w:val="00E30030"/>
    <w:rsid w:val="00E30637"/>
    <w:rsid w:val="00E3296D"/>
    <w:rsid w:val="00E366F7"/>
    <w:rsid w:val="00E36B73"/>
    <w:rsid w:val="00E36D82"/>
    <w:rsid w:val="00E416EA"/>
    <w:rsid w:val="00E43626"/>
    <w:rsid w:val="00E519A5"/>
    <w:rsid w:val="00E5315D"/>
    <w:rsid w:val="00E53E4A"/>
    <w:rsid w:val="00E61BCC"/>
    <w:rsid w:val="00E6205C"/>
    <w:rsid w:val="00E6492F"/>
    <w:rsid w:val="00E653AD"/>
    <w:rsid w:val="00E65C1F"/>
    <w:rsid w:val="00E67641"/>
    <w:rsid w:val="00E67C5F"/>
    <w:rsid w:val="00E72307"/>
    <w:rsid w:val="00E734DC"/>
    <w:rsid w:val="00E76311"/>
    <w:rsid w:val="00E81581"/>
    <w:rsid w:val="00E84C83"/>
    <w:rsid w:val="00E86378"/>
    <w:rsid w:val="00E8700D"/>
    <w:rsid w:val="00E874FE"/>
    <w:rsid w:val="00E91394"/>
    <w:rsid w:val="00E916BA"/>
    <w:rsid w:val="00E94389"/>
    <w:rsid w:val="00E968F1"/>
    <w:rsid w:val="00EA19EA"/>
    <w:rsid w:val="00EA1AF3"/>
    <w:rsid w:val="00EA5A95"/>
    <w:rsid w:val="00EB0B53"/>
    <w:rsid w:val="00EB3CAE"/>
    <w:rsid w:val="00EB44AA"/>
    <w:rsid w:val="00EB46BA"/>
    <w:rsid w:val="00EB5359"/>
    <w:rsid w:val="00EB6FA2"/>
    <w:rsid w:val="00EC177B"/>
    <w:rsid w:val="00EC2071"/>
    <w:rsid w:val="00EC2878"/>
    <w:rsid w:val="00EC7A77"/>
    <w:rsid w:val="00ED3C73"/>
    <w:rsid w:val="00ED7E35"/>
    <w:rsid w:val="00EE1DF2"/>
    <w:rsid w:val="00EE67F5"/>
    <w:rsid w:val="00EE779B"/>
    <w:rsid w:val="00EF041C"/>
    <w:rsid w:val="00EF292F"/>
    <w:rsid w:val="00EF2E6D"/>
    <w:rsid w:val="00EF3675"/>
    <w:rsid w:val="00EF62A6"/>
    <w:rsid w:val="00F00170"/>
    <w:rsid w:val="00F0338E"/>
    <w:rsid w:val="00F06071"/>
    <w:rsid w:val="00F06077"/>
    <w:rsid w:val="00F06EFA"/>
    <w:rsid w:val="00F221A4"/>
    <w:rsid w:val="00F24974"/>
    <w:rsid w:val="00F25999"/>
    <w:rsid w:val="00F30864"/>
    <w:rsid w:val="00F321D8"/>
    <w:rsid w:val="00F32277"/>
    <w:rsid w:val="00F3279E"/>
    <w:rsid w:val="00F409FF"/>
    <w:rsid w:val="00F424A5"/>
    <w:rsid w:val="00F445D6"/>
    <w:rsid w:val="00F518C3"/>
    <w:rsid w:val="00F578B4"/>
    <w:rsid w:val="00F647A6"/>
    <w:rsid w:val="00F65CC3"/>
    <w:rsid w:val="00F6760D"/>
    <w:rsid w:val="00F678B7"/>
    <w:rsid w:val="00F72413"/>
    <w:rsid w:val="00F72474"/>
    <w:rsid w:val="00F75E4C"/>
    <w:rsid w:val="00F75E9A"/>
    <w:rsid w:val="00F9137B"/>
    <w:rsid w:val="00F91BA8"/>
    <w:rsid w:val="00F92C59"/>
    <w:rsid w:val="00F95B25"/>
    <w:rsid w:val="00F9614D"/>
    <w:rsid w:val="00F971D9"/>
    <w:rsid w:val="00F97426"/>
    <w:rsid w:val="00FA43A4"/>
    <w:rsid w:val="00FA5D5A"/>
    <w:rsid w:val="00FB32C4"/>
    <w:rsid w:val="00FB3A0C"/>
    <w:rsid w:val="00FB3D07"/>
    <w:rsid w:val="00FB485D"/>
    <w:rsid w:val="00FB4914"/>
    <w:rsid w:val="00FB79E2"/>
    <w:rsid w:val="00FC0959"/>
    <w:rsid w:val="00FC2332"/>
    <w:rsid w:val="00FC2568"/>
    <w:rsid w:val="00FC4797"/>
    <w:rsid w:val="00FC5C18"/>
    <w:rsid w:val="00FC6F06"/>
    <w:rsid w:val="00FC7D4C"/>
    <w:rsid w:val="00FD12A3"/>
    <w:rsid w:val="00FD3840"/>
    <w:rsid w:val="00FE0002"/>
    <w:rsid w:val="00FE1370"/>
    <w:rsid w:val="00FE1BA0"/>
    <w:rsid w:val="00FE2780"/>
    <w:rsid w:val="00FE38E0"/>
    <w:rsid w:val="00FE62F4"/>
    <w:rsid w:val="00FE6AAE"/>
    <w:rsid w:val="00FE7F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A203C"/>
  </w:style>
  <w:style w:type="paragraph" w:styleId="Heading1">
    <w:name w:val="heading 1"/>
    <w:basedOn w:val="Normal"/>
    <w:next w:val="Normal"/>
    <w:link w:val="Heading1Char"/>
    <w:uiPriority w:val="9"/>
    <w:qFormat/>
    <w:rsid w:val="00496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7965"/>
    <w:rPr>
      <w:rFonts w:ascii="Lucida Grande" w:hAnsi="Lucida Grande"/>
      <w:sz w:val="18"/>
      <w:szCs w:val="18"/>
    </w:rPr>
  </w:style>
  <w:style w:type="character" w:customStyle="1" w:styleId="BalloonTextChar">
    <w:name w:val="Balloon Text Char"/>
    <w:basedOn w:val="DefaultParagraphFont"/>
    <w:link w:val="BalloonText"/>
    <w:uiPriority w:val="99"/>
    <w:semiHidden/>
    <w:rsid w:val="00E47965"/>
    <w:rPr>
      <w:rFonts w:ascii="Lucida Grande" w:hAnsi="Lucida Grande"/>
      <w:sz w:val="18"/>
      <w:szCs w:val="18"/>
    </w:rPr>
  </w:style>
  <w:style w:type="character" w:customStyle="1" w:styleId="BalloonTextChar0">
    <w:name w:val="Balloon Text Char"/>
    <w:basedOn w:val="DefaultParagraphFont"/>
    <w:link w:val="BalloonText"/>
    <w:uiPriority w:val="99"/>
    <w:semiHidden/>
    <w:rsid w:val="00E4796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47965"/>
    <w:rPr>
      <w:rFonts w:ascii="Lucida Grande" w:hAnsi="Lucida Grande"/>
      <w:sz w:val="18"/>
      <w:szCs w:val="18"/>
    </w:rPr>
  </w:style>
  <w:style w:type="character" w:styleId="Strong">
    <w:name w:val="Strong"/>
    <w:basedOn w:val="DefaultParagraphFont"/>
    <w:uiPriority w:val="22"/>
    <w:qFormat/>
    <w:rsid w:val="00FC2332"/>
    <w:rPr>
      <w:b/>
      <w:bCs/>
    </w:rPr>
  </w:style>
  <w:style w:type="paragraph" w:styleId="FootnoteText">
    <w:name w:val="footnote text"/>
    <w:basedOn w:val="Normal"/>
    <w:link w:val="FootnoteTextChar"/>
    <w:uiPriority w:val="99"/>
    <w:semiHidden/>
    <w:unhideWhenUsed/>
    <w:rsid w:val="00FC2332"/>
  </w:style>
  <w:style w:type="character" w:customStyle="1" w:styleId="FootnoteTextChar">
    <w:name w:val="Footnote Text Char"/>
    <w:basedOn w:val="DefaultParagraphFont"/>
    <w:link w:val="FootnoteText"/>
    <w:uiPriority w:val="99"/>
    <w:semiHidden/>
    <w:rsid w:val="00FC2332"/>
    <w:rPr>
      <w:sz w:val="24"/>
      <w:szCs w:val="24"/>
    </w:rPr>
  </w:style>
  <w:style w:type="character" w:styleId="FootnoteReference">
    <w:name w:val="footnote reference"/>
    <w:basedOn w:val="DefaultParagraphFont"/>
    <w:uiPriority w:val="99"/>
    <w:semiHidden/>
    <w:unhideWhenUsed/>
    <w:rsid w:val="00FC2332"/>
    <w:rPr>
      <w:vertAlign w:val="superscript"/>
    </w:rPr>
  </w:style>
  <w:style w:type="paragraph" w:styleId="ListParagraph">
    <w:name w:val="List Paragraph"/>
    <w:basedOn w:val="Normal"/>
    <w:uiPriority w:val="34"/>
    <w:qFormat/>
    <w:rsid w:val="00A74D33"/>
    <w:pPr>
      <w:ind w:left="720"/>
      <w:contextualSpacing/>
    </w:pPr>
  </w:style>
  <w:style w:type="character" w:customStyle="1" w:styleId="Heading1Char">
    <w:name w:val="Heading 1 Char"/>
    <w:basedOn w:val="DefaultParagraphFont"/>
    <w:link w:val="Heading1"/>
    <w:uiPriority w:val="9"/>
    <w:rsid w:val="004968F7"/>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rsid w:val="00A40ED1"/>
    <w:pPr>
      <w:tabs>
        <w:tab w:val="center" w:pos="4320"/>
        <w:tab w:val="right" w:pos="8640"/>
      </w:tabs>
    </w:pPr>
  </w:style>
  <w:style w:type="character" w:customStyle="1" w:styleId="HeaderChar">
    <w:name w:val="Header Char"/>
    <w:basedOn w:val="DefaultParagraphFont"/>
    <w:link w:val="Header"/>
    <w:rsid w:val="00A40ED1"/>
  </w:style>
  <w:style w:type="character" w:styleId="PageNumber">
    <w:name w:val="page number"/>
    <w:basedOn w:val="DefaultParagraphFont"/>
    <w:rsid w:val="00A40ED1"/>
  </w:style>
</w:styles>
</file>

<file path=word/webSettings.xml><?xml version="1.0" encoding="utf-8"?>
<w:webSettings xmlns:r="http://schemas.openxmlformats.org/officeDocument/2006/relationships" xmlns:w="http://schemas.openxmlformats.org/wordprocessingml/2006/main">
  <w:divs>
    <w:div w:id="690424296">
      <w:bodyDiv w:val="1"/>
      <w:marLeft w:val="0"/>
      <w:marRight w:val="0"/>
      <w:marTop w:val="0"/>
      <w:marBottom w:val="0"/>
      <w:divBdr>
        <w:top w:val="none" w:sz="0" w:space="0" w:color="auto"/>
        <w:left w:val="none" w:sz="0" w:space="0" w:color="auto"/>
        <w:bottom w:val="none" w:sz="0" w:space="0" w:color="auto"/>
        <w:right w:val="none" w:sz="0" w:space="0" w:color="auto"/>
      </w:divBdr>
      <w:divsChild>
        <w:div w:id="29205774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CCD30B-8452-B741-A69B-85AC22A3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9957</Words>
  <Characters>56756</Characters>
  <Application>Microsoft Office Word</Application>
  <DocSecurity>0</DocSecurity>
  <Lines>472</Lines>
  <Paragraphs>133</Paragraphs>
  <ScaleCrop>false</ScaleCrop>
  <Company>Graduate Center, CUNY</Company>
  <LinksUpToDate>false</LinksUpToDate>
  <CharactersWithSpaces>66580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Mylopoulos</dc:creator>
  <cp:keywords/>
  <cp:lastModifiedBy>GC Users</cp:lastModifiedBy>
  <cp:revision>2</cp:revision>
  <cp:lastPrinted>2010-12-07T18:15:00Z</cp:lastPrinted>
  <dcterms:created xsi:type="dcterms:W3CDTF">2010-12-07T18:16:00Z</dcterms:created>
  <dcterms:modified xsi:type="dcterms:W3CDTF">2010-12-07T18:16:00Z</dcterms:modified>
</cp:coreProperties>
</file>